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AC7B5" w14:textId="77777777" w:rsidR="00DB0C70" w:rsidRPr="007F39F4" w:rsidRDefault="00DB0C70"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7F39F4">
        <w:rPr>
          <w:rStyle w:val="normaltextrun"/>
          <w:rFonts w:asciiTheme="minorHAnsi" w:eastAsiaTheme="majorEastAsia" w:hAnsiTheme="minorHAnsi"/>
          <w:b/>
          <w:bCs/>
        </w:rPr>
        <w:t xml:space="preserve">SAINT LUCIA </w:t>
      </w:r>
    </w:p>
    <w:p w14:paraId="392C46EB" w14:textId="77777777" w:rsidR="00DB0C70" w:rsidRPr="007F39F4" w:rsidRDefault="00DB0C70"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7F39F4">
        <w:rPr>
          <w:rStyle w:val="normaltextrun"/>
          <w:rFonts w:asciiTheme="minorHAnsi" w:eastAsiaTheme="majorEastAsia" w:hAnsiTheme="minorHAnsi"/>
          <w:b/>
          <w:bCs/>
        </w:rPr>
        <w:t>NATIONAL SPATIAL DATA INFRASTRUCTURE (NSDI)</w:t>
      </w:r>
    </w:p>
    <w:p w14:paraId="72A968E1" w14:textId="77777777" w:rsidR="00DB0C70" w:rsidRPr="007F39F4" w:rsidRDefault="00DB0C70"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7F39F4">
        <w:rPr>
          <w:rStyle w:val="normaltextrun"/>
          <w:rFonts w:asciiTheme="minorHAnsi" w:eastAsiaTheme="majorEastAsia" w:hAnsiTheme="minorHAnsi"/>
          <w:b/>
          <w:bCs/>
        </w:rPr>
        <w:t>TERMS OF REFERENCE</w:t>
      </w:r>
    </w:p>
    <w:p w14:paraId="682972D3" w14:textId="5ACC8EC4" w:rsidR="00DB0C70" w:rsidRPr="007F39F4" w:rsidRDefault="00DB0C70"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7F39F4">
        <w:rPr>
          <w:rStyle w:val="normaltextrun"/>
          <w:rFonts w:asciiTheme="minorHAnsi" w:eastAsiaTheme="majorEastAsia" w:hAnsiTheme="minorHAnsi"/>
          <w:b/>
          <w:bCs/>
        </w:rPr>
        <w:t xml:space="preserve">DATA EXPERT </w:t>
      </w:r>
      <w:r w:rsidR="00EB6B20" w:rsidRPr="007F39F4">
        <w:rPr>
          <w:rStyle w:val="normaltextrun"/>
          <w:rFonts w:asciiTheme="minorHAnsi" w:eastAsiaTheme="majorEastAsia" w:hAnsiTheme="minorHAnsi"/>
          <w:b/>
          <w:bCs/>
        </w:rPr>
        <w:t>II</w:t>
      </w:r>
      <w:r w:rsidR="00F020BE" w:rsidRPr="007F39F4">
        <w:rPr>
          <w:rStyle w:val="normaltextrun"/>
          <w:rFonts w:asciiTheme="minorHAnsi" w:eastAsiaTheme="majorEastAsia" w:hAnsiTheme="minorHAnsi"/>
          <w:b/>
          <w:bCs/>
        </w:rPr>
        <w:t>I</w:t>
      </w:r>
    </w:p>
    <w:p w14:paraId="24CCF164" w14:textId="77777777" w:rsidR="00B65AFE" w:rsidRPr="007F39F4" w:rsidRDefault="00B65AFE" w:rsidP="00DB0C70">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p>
    <w:p w14:paraId="192708DB" w14:textId="77777777" w:rsidR="00DB0C70" w:rsidRPr="007F39F4" w:rsidRDefault="00DB0C70" w:rsidP="00DB0C70">
      <w:pPr>
        <w:pStyle w:val="paragraph"/>
        <w:shd w:val="clear" w:color="auto" w:fill="FFFFFF" w:themeFill="background1"/>
        <w:spacing w:before="0" w:beforeAutospacing="0" w:after="0" w:afterAutospacing="0"/>
        <w:ind w:left="2880" w:hanging="2880"/>
        <w:jc w:val="center"/>
        <w:textAlignment w:val="baseline"/>
        <w:rPr>
          <w:rStyle w:val="normaltextrun"/>
          <w:rFonts w:asciiTheme="minorHAnsi" w:eastAsiaTheme="majorEastAsia" w:hAnsiTheme="minorHAnsi"/>
          <w:b/>
          <w:bCs/>
        </w:rPr>
      </w:pPr>
    </w:p>
    <w:p w14:paraId="23774F8C" w14:textId="3A549A59" w:rsidR="00B65AFE" w:rsidRPr="007F39F4" w:rsidRDefault="00B65AFE" w:rsidP="00B65AFE">
      <w:pPr>
        <w:pStyle w:val="ListParagraph"/>
        <w:numPr>
          <w:ilvl w:val="0"/>
          <w:numId w:val="3"/>
        </w:numPr>
        <w:tabs>
          <w:tab w:val="left" w:pos="3615"/>
        </w:tabs>
        <w:spacing w:line="240" w:lineRule="auto"/>
        <w:jc w:val="both"/>
        <w:rPr>
          <w:rFonts w:cs="Times New Roman"/>
          <w:b/>
          <w:bCs/>
        </w:rPr>
      </w:pPr>
      <w:r w:rsidRPr="007F39F4">
        <w:rPr>
          <w:rFonts w:cs="Times New Roman"/>
          <w:b/>
          <w:bCs/>
        </w:rPr>
        <w:t xml:space="preserve">Background </w:t>
      </w:r>
    </w:p>
    <w:p w14:paraId="13C787C1" w14:textId="77777777" w:rsidR="007F39F4" w:rsidRPr="007F39F4" w:rsidRDefault="007F39F4" w:rsidP="007F39F4">
      <w:pPr>
        <w:tabs>
          <w:tab w:val="left" w:pos="3615"/>
        </w:tabs>
        <w:spacing w:line="240" w:lineRule="auto"/>
        <w:jc w:val="both"/>
        <w:rPr>
          <w:rFonts w:cs="Times New Roman"/>
        </w:rPr>
      </w:pPr>
      <w:r w:rsidRPr="007F39F4">
        <w:rPr>
          <w:rFonts w:cs="Times New Roman"/>
        </w:rPr>
        <w:t xml:space="preserve">The Government of Saint Lucia recognizes the importance of a coordinated spatial data management framework to support sustainable development, disaster resilience, environmental management, and informed decision-making. The establishment of National Spatial Data Infrastructure (NSDI) provides a platform for integrating, sharing, and utilizing geospatial data across various sectors. Readily accessible information encourages effective and well-informed decision-making and highlights scientific approaches to </w:t>
      </w:r>
      <w:proofErr w:type="spellStart"/>
      <w:r w:rsidRPr="007F39F4">
        <w:rPr>
          <w:rFonts w:cs="Times New Roman"/>
        </w:rPr>
        <w:t>conceptualise</w:t>
      </w:r>
      <w:proofErr w:type="spellEnd"/>
      <w:r w:rsidRPr="007F39F4">
        <w:rPr>
          <w:rFonts w:cs="Times New Roman"/>
        </w:rPr>
        <w:t xml:space="preserve"> government initiatives from agencies, thereby reducing vulnerability to natural hazards and environmental shocks. Strategic guidelines for mitigation, along with the inclusion of crime mapping, can save lives, combat fraud, reduce bureaucracy, and improve emergency response efforts. Furthermore, the efficient management of geoinformation can support socio-economic growth, including, but not limited to, economic sectors such as tourism (Kadaster &amp; Ku Leuven, 2022). The necessity to share spatial data has driven the transition from standalone Geographic Information Systems (GIS) to a National Spatial Data Infrastructure (NSDI). The NSDI will develop comprehensive framework for the collection, management, and sharing of geospatial data in Saint Lucia, create standards and protocols for data interoperability and dissemination, establish a centralized accessible geospatial data repository, build capacity among stakeholders for effective use and management of spatial data and will promote interoperability and collaboration among government agencies, private sector, academia, and civil society. This project will position Saint Lucia to better respond to development challenges and improve the effective use of spatial information for national growth and resilience.</w:t>
      </w:r>
    </w:p>
    <w:p w14:paraId="08ED165E" w14:textId="03546EB6" w:rsidR="00DB0C70" w:rsidRPr="007F39F4" w:rsidRDefault="00DB0C70" w:rsidP="00B65AFE">
      <w:pPr>
        <w:pStyle w:val="ListParagraph"/>
        <w:numPr>
          <w:ilvl w:val="0"/>
          <w:numId w:val="3"/>
        </w:numPr>
        <w:rPr>
          <w:rFonts w:cs="Times New Roman"/>
          <w:b/>
          <w:bCs/>
        </w:rPr>
      </w:pPr>
      <w:r w:rsidRPr="007F39F4">
        <w:rPr>
          <w:rFonts w:cs="Times New Roman"/>
          <w:b/>
          <w:bCs/>
        </w:rPr>
        <w:t>Project Description</w:t>
      </w:r>
    </w:p>
    <w:p w14:paraId="79F02A81" w14:textId="022BB287" w:rsidR="00D42C81" w:rsidRPr="007F39F4" w:rsidRDefault="00B773E9" w:rsidP="00E87D19">
      <w:pPr>
        <w:jc w:val="both"/>
        <w:rPr>
          <w:rFonts w:cs="Times New Roman"/>
        </w:rPr>
      </w:pPr>
      <w:r w:rsidRPr="007F39F4">
        <w:rPr>
          <w:rFonts w:cs="Times New Roman"/>
        </w:rPr>
        <w:t xml:space="preserve">The Saint Lucia </w:t>
      </w:r>
      <w:r w:rsidR="00D42C81" w:rsidRPr="007F39F4">
        <w:rPr>
          <w:rFonts w:cs="Times New Roman"/>
        </w:rPr>
        <w:t>National Data Infrastructure (NSDI) is guided by nine</w:t>
      </w:r>
      <w:r w:rsidR="00B2257F" w:rsidRPr="007F39F4">
        <w:rPr>
          <w:rFonts w:cs="Times New Roman"/>
        </w:rPr>
        <w:t xml:space="preserve"> (9)</w:t>
      </w:r>
      <w:r w:rsidR="000270B0" w:rsidRPr="007F39F4">
        <w:rPr>
          <w:rFonts w:cs="Times New Roman"/>
        </w:rPr>
        <w:t xml:space="preserve"> </w:t>
      </w:r>
      <w:r w:rsidR="00D42C81" w:rsidRPr="007F39F4">
        <w:rPr>
          <w:rFonts w:cs="Times New Roman"/>
        </w:rPr>
        <w:t xml:space="preserve"> mid-to long-term objectives embedded within its strategic agenda. These objectives are systematically aligned with the nine integrated geospatial information framework (IGIF) strategic pathways, ensuring a comprehensive and coordinated approach to advancing geospatial capabilities across the country. The nine components encompass governance and institutions, policy and legal framework, financial </w:t>
      </w:r>
      <w:r w:rsidR="00CB66B8" w:rsidRPr="007F39F4">
        <w:rPr>
          <w:rFonts w:cs="Times New Roman"/>
        </w:rPr>
        <w:t>sustainability</w:t>
      </w:r>
      <w:r w:rsidR="00D42C81" w:rsidRPr="007F39F4">
        <w:rPr>
          <w:rFonts w:cs="Times New Roman"/>
        </w:rPr>
        <w:t xml:space="preserve">, data and metadata management, technological infrastructure, standards and interoperability, strategic partnerships, capacity building and </w:t>
      </w:r>
      <w:r w:rsidR="00CB66B8" w:rsidRPr="007F39F4">
        <w:rPr>
          <w:rFonts w:cs="Times New Roman"/>
        </w:rPr>
        <w:t xml:space="preserve">effective communication and engagement. The NSDI will implement a range of targeted actions referenced in the approved NSDI policy and action plan. Key actions include the establishment of a dedicated NSDI unit responsible for governance and coordination, the development and adoption of technical standards to ensure data quality and interoperability, and the creation of a centralized geospatial data portal to facilitate easy access, sharing, and dissemination of geospatial information. These efforts will be supported by </w:t>
      </w:r>
      <w:r w:rsidR="00B65AFE" w:rsidRPr="007F39F4">
        <w:rPr>
          <w:rFonts w:cs="Times New Roman"/>
        </w:rPr>
        <w:t>capacity-building</w:t>
      </w:r>
      <w:r w:rsidR="00CB66B8" w:rsidRPr="007F39F4">
        <w:rPr>
          <w:rFonts w:cs="Times New Roman"/>
        </w:rPr>
        <w:t xml:space="preserve"> initiatives aimed at enhancing technical skills and institutional knowledge, as well as efforts to establish sustainable financing mechanisms to support ongoing operations and upgrades. </w:t>
      </w:r>
    </w:p>
    <w:p w14:paraId="2116E5EE" w14:textId="77777777" w:rsidR="00D42C81" w:rsidRPr="007F39F4" w:rsidRDefault="00D42C81" w:rsidP="006E6B6B">
      <w:pPr>
        <w:rPr>
          <w:rFonts w:cs="Times New Roman"/>
        </w:rPr>
      </w:pPr>
    </w:p>
    <w:p w14:paraId="4B164F36" w14:textId="7AA985F2" w:rsidR="00E87D19" w:rsidRPr="007F39F4" w:rsidRDefault="00E87D19" w:rsidP="00E87D19">
      <w:pPr>
        <w:pStyle w:val="ListParagraph"/>
        <w:numPr>
          <w:ilvl w:val="0"/>
          <w:numId w:val="3"/>
        </w:numPr>
        <w:jc w:val="both"/>
        <w:rPr>
          <w:rFonts w:eastAsia="Calibri" w:cs="Times New Roman"/>
          <w:b/>
        </w:rPr>
      </w:pPr>
      <w:r w:rsidRPr="007F39F4">
        <w:rPr>
          <w:rFonts w:eastAsia="Calibri" w:cs="Times New Roman"/>
          <w:b/>
        </w:rPr>
        <w:t xml:space="preserve">The National Spatial Data Infrastructure Unit </w:t>
      </w:r>
    </w:p>
    <w:p w14:paraId="31E9A788" w14:textId="22F13FD2" w:rsidR="00E87D19" w:rsidRPr="007F39F4" w:rsidRDefault="00E87D19" w:rsidP="00E87D19">
      <w:pPr>
        <w:spacing w:after="0"/>
        <w:jc w:val="both"/>
        <w:rPr>
          <w:rFonts w:cstheme="minorHAnsi"/>
          <w:color w:val="FF0000"/>
        </w:rPr>
      </w:pPr>
      <w:r w:rsidRPr="007F39F4">
        <w:lastRenderedPageBreak/>
        <w:t>As per Cabinet Conclusion</w:t>
      </w:r>
      <w:r w:rsidR="002853A3" w:rsidRPr="007F39F4">
        <w:t xml:space="preserve"> 103(b) of 2025- dated </w:t>
      </w:r>
      <w:r w:rsidR="00514760" w:rsidRPr="007F39F4">
        <w:t>10</w:t>
      </w:r>
      <w:r w:rsidR="00514760" w:rsidRPr="007F39F4">
        <w:rPr>
          <w:vertAlign w:val="superscript"/>
        </w:rPr>
        <w:t>th</w:t>
      </w:r>
      <w:r w:rsidR="00514760" w:rsidRPr="007F39F4">
        <w:t xml:space="preserve"> February</w:t>
      </w:r>
      <w:r w:rsidR="002853A3" w:rsidRPr="007F39F4">
        <w:t xml:space="preserve"> 2025, the</w:t>
      </w:r>
      <w:r w:rsidRPr="007F39F4">
        <w:t xml:space="preserve"> Government of Saint Lucia (GoSL) has initiated the process of establishing the National Spatial Data Infrastructure Unit </w:t>
      </w:r>
      <w:r w:rsidR="002853A3" w:rsidRPr="007F39F4">
        <w:t>(NSDI) within</w:t>
      </w:r>
      <w:r w:rsidRPr="007F39F4">
        <w:t xml:space="preserve"> the Department of Finance at the Ministry of Finance (MoF). The NSDI Unit will be responsible for establishing and managing a National Spatial Data Infrastructure for Saint Lucia. The Unit’s mandate will include:</w:t>
      </w:r>
    </w:p>
    <w:p w14:paraId="6BCCC8DF" w14:textId="77777777" w:rsidR="00E87D19" w:rsidRPr="007F39F4" w:rsidRDefault="00E87D19" w:rsidP="00E87D19">
      <w:pPr>
        <w:spacing w:after="0"/>
        <w:jc w:val="both"/>
        <w:rPr>
          <w:rFonts w:cstheme="minorHAnsi"/>
          <w:color w:val="FF0000"/>
        </w:rPr>
      </w:pPr>
    </w:p>
    <w:p w14:paraId="2A430342" w14:textId="77777777" w:rsidR="00E87D19" w:rsidRPr="007F39F4" w:rsidRDefault="00E87D19" w:rsidP="00E87D19">
      <w:pPr>
        <w:pStyle w:val="ListParagraph"/>
        <w:numPr>
          <w:ilvl w:val="0"/>
          <w:numId w:val="5"/>
        </w:numPr>
        <w:spacing w:after="0" w:line="259" w:lineRule="auto"/>
        <w:jc w:val="both"/>
        <w:rPr>
          <w:rFonts w:cstheme="minorHAnsi"/>
          <w:sz w:val="22"/>
          <w:szCs w:val="22"/>
        </w:rPr>
      </w:pPr>
      <w:r w:rsidRPr="007F39F4">
        <w:rPr>
          <w:rFonts w:cstheme="minorHAnsi"/>
          <w:sz w:val="22"/>
          <w:szCs w:val="22"/>
        </w:rPr>
        <w:t>Establishment and Management of Technological Infrastructure for Geospatial Data</w:t>
      </w:r>
    </w:p>
    <w:p w14:paraId="67E0B259" w14:textId="77777777" w:rsidR="00E87D19" w:rsidRPr="007F39F4" w:rsidRDefault="00E87D19" w:rsidP="00E87D19">
      <w:pPr>
        <w:pStyle w:val="ListParagraph"/>
        <w:numPr>
          <w:ilvl w:val="0"/>
          <w:numId w:val="5"/>
        </w:numPr>
        <w:spacing w:after="0" w:line="259" w:lineRule="auto"/>
        <w:jc w:val="both"/>
        <w:rPr>
          <w:rFonts w:cstheme="minorHAnsi"/>
          <w:sz w:val="22"/>
          <w:szCs w:val="22"/>
        </w:rPr>
      </w:pPr>
      <w:r w:rsidRPr="007F39F4">
        <w:rPr>
          <w:rFonts w:cstheme="minorHAnsi"/>
          <w:sz w:val="22"/>
          <w:szCs w:val="22"/>
        </w:rPr>
        <w:t>Building local capacity and strengthening governance of the NSDI in Saint Lucia.</w:t>
      </w:r>
    </w:p>
    <w:p w14:paraId="3226E317" w14:textId="77777777" w:rsidR="00E87D19" w:rsidRPr="007F39F4" w:rsidRDefault="00E87D19" w:rsidP="00E87D19">
      <w:pPr>
        <w:pStyle w:val="ListParagraph"/>
        <w:numPr>
          <w:ilvl w:val="0"/>
          <w:numId w:val="5"/>
        </w:numPr>
        <w:spacing w:after="0" w:line="259" w:lineRule="auto"/>
        <w:jc w:val="both"/>
        <w:rPr>
          <w:rFonts w:cstheme="minorHAnsi"/>
          <w:sz w:val="22"/>
          <w:szCs w:val="22"/>
        </w:rPr>
      </w:pPr>
      <w:r w:rsidRPr="007F39F4">
        <w:rPr>
          <w:rFonts w:cstheme="minorHAnsi"/>
          <w:sz w:val="22"/>
          <w:szCs w:val="22"/>
        </w:rPr>
        <w:t>Managing Geospatial Data, Metadata and Interfaces for the dissemination of data to various</w:t>
      </w:r>
    </w:p>
    <w:p w14:paraId="18E2AC45" w14:textId="77777777" w:rsidR="00E87D19" w:rsidRPr="007F39F4" w:rsidRDefault="00E87D19" w:rsidP="00E87D19">
      <w:pPr>
        <w:pStyle w:val="ListParagraph"/>
        <w:numPr>
          <w:ilvl w:val="0"/>
          <w:numId w:val="5"/>
        </w:numPr>
        <w:spacing w:after="0" w:line="259" w:lineRule="auto"/>
        <w:jc w:val="both"/>
        <w:rPr>
          <w:rFonts w:cstheme="minorHAnsi"/>
          <w:sz w:val="22"/>
          <w:szCs w:val="22"/>
        </w:rPr>
      </w:pPr>
      <w:r w:rsidRPr="007F39F4">
        <w:rPr>
          <w:rFonts w:cstheme="minorHAnsi"/>
          <w:sz w:val="22"/>
          <w:szCs w:val="22"/>
        </w:rPr>
        <w:t>stakeholders.</w:t>
      </w:r>
    </w:p>
    <w:p w14:paraId="4AF78E69" w14:textId="77777777" w:rsidR="00E87D19" w:rsidRPr="007F39F4" w:rsidRDefault="00E87D19" w:rsidP="00E87D19">
      <w:pPr>
        <w:pStyle w:val="ListParagraph"/>
        <w:numPr>
          <w:ilvl w:val="0"/>
          <w:numId w:val="5"/>
        </w:numPr>
        <w:spacing w:after="0" w:line="259" w:lineRule="auto"/>
        <w:jc w:val="both"/>
        <w:rPr>
          <w:rFonts w:cstheme="minorHAnsi"/>
          <w:sz w:val="22"/>
          <w:szCs w:val="22"/>
        </w:rPr>
      </w:pPr>
      <w:r w:rsidRPr="007F39F4">
        <w:rPr>
          <w:rFonts w:cstheme="minorHAnsi"/>
          <w:sz w:val="22"/>
          <w:szCs w:val="22"/>
        </w:rPr>
        <w:t>Leading outreach and communication efforts to improve awareness of the value and use cases for geospatial data in Saint Lucia to all, including technical and non-technical stakeholders, decision-makers and the general public.</w:t>
      </w:r>
    </w:p>
    <w:p w14:paraId="161F2697" w14:textId="77777777" w:rsidR="00E87D19" w:rsidRDefault="00E87D19" w:rsidP="00E87D19">
      <w:pPr>
        <w:pStyle w:val="ListParagraph"/>
        <w:numPr>
          <w:ilvl w:val="0"/>
          <w:numId w:val="5"/>
        </w:numPr>
        <w:spacing w:after="0" w:line="259" w:lineRule="auto"/>
        <w:jc w:val="both"/>
        <w:rPr>
          <w:rFonts w:cstheme="minorHAnsi"/>
          <w:sz w:val="22"/>
          <w:szCs w:val="22"/>
        </w:rPr>
      </w:pPr>
      <w:r w:rsidRPr="007F39F4">
        <w:rPr>
          <w:rFonts w:cstheme="minorHAnsi"/>
          <w:sz w:val="22"/>
          <w:szCs w:val="22"/>
        </w:rPr>
        <w:t xml:space="preserve">Developing data access policies, </w:t>
      </w:r>
      <w:proofErr w:type="spellStart"/>
      <w:r w:rsidRPr="007F39F4">
        <w:rPr>
          <w:rFonts w:cstheme="minorHAnsi"/>
          <w:sz w:val="22"/>
          <w:szCs w:val="22"/>
        </w:rPr>
        <w:t>standardising</w:t>
      </w:r>
      <w:proofErr w:type="spellEnd"/>
      <w:r w:rsidRPr="007F39F4">
        <w:rPr>
          <w:rFonts w:cstheme="minorHAnsi"/>
          <w:sz w:val="22"/>
          <w:szCs w:val="22"/>
        </w:rPr>
        <w:t xml:space="preserve"> usage conditions and recommending changes in regulations when necessary.</w:t>
      </w:r>
    </w:p>
    <w:p w14:paraId="112FBBE7" w14:textId="77777777" w:rsidR="00C61C78" w:rsidRPr="00C61C78" w:rsidRDefault="00C61C78" w:rsidP="00C61C78">
      <w:pPr>
        <w:spacing w:after="0"/>
        <w:ind w:left="360"/>
        <w:jc w:val="both"/>
        <w:rPr>
          <w:rFonts w:cstheme="minorHAnsi"/>
        </w:rPr>
      </w:pPr>
    </w:p>
    <w:p w14:paraId="22F6E00F" w14:textId="01A8540F" w:rsidR="00D61784" w:rsidRPr="00C61C78" w:rsidRDefault="00E87D19" w:rsidP="00E87D19">
      <w:pPr>
        <w:pStyle w:val="ListParagraph"/>
        <w:numPr>
          <w:ilvl w:val="0"/>
          <w:numId w:val="3"/>
        </w:numPr>
        <w:rPr>
          <w:rFonts w:cs="Times New Roman"/>
          <w:b/>
          <w:bCs/>
        </w:rPr>
      </w:pPr>
      <w:r w:rsidRPr="00C61C78">
        <w:rPr>
          <w:rFonts w:cs="Times New Roman"/>
          <w:b/>
          <w:bCs/>
        </w:rPr>
        <w:t>Tasks and responsibilities</w:t>
      </w:r>
    </w:p>
    <w:p w14:paraId="1E1E95AD" w14:textId="77777777" w:rsidR="007B10DF" w:rsidRPr="007F39F4" w:rsidRDefault="007B10DF" w:rsidP="007B10DF">
      <w:pPr>
        <w:pStyle w:val="ListParagraph"/>
        <w:ind w:left="360"/>
        <w:rPr>
          <w:rFonts w:cs="Times New Roman"/>
          <w:b/>
          <w:bCs/>
          <w:sz w:val="22"/>
          <w:szCs w:val="22"/>
        </w:rPr>
      </w:pPr>
    </w:p>
    <w:p w14:paraId="1A8ECBB0" w14:textId="04FD0945" w:rsidR="007B10DF" w:rsidRPr="007F39F4" w:rsidRDefault="007B10DF" w:rsidP="00AD27D0">
      <w:pPr>
        <w:pStyle w:val="ListParagraph"/>
        <w:ind w:left="0"/>
        <w:rPr>
          <w:rFonts w:cs="Times New Roman"/>
          <w:sz w:val="22"/>
          <w:szCs w:val="22"/>
        </w:rPr>
      </w:pPr>
      <w:r w:rsidRPr="007F39F4">
        <w:rPr>
          <w:rFonts w:cs="Times New Roman"/>
          <w:sz w:val="22"/>
          <w:szCs w:val="22"/>
        </w:rPr>
        <w:t xml:space="preserve">The NSDI Data Expert </w:t>
      </w:r>
      <w:r w:rsidR="00A735B9" w:rsidRPr="007F39F4">
        <w:rPr>
          <w:rFonts w:cs="Times New Roman"/>
          <w:sz w:val="22"/>
          <w:szCs w:val="22"/>
        </w:rPr>
        <w:t>II</w:t>
      </w:r>
      <w:r w:rsidR="00F020BE" w:rsidRPr="007F39F4">
        <w:rPr>
          <w:rFonts w:cs="Times New Roman"/>
          <w:sz w:val="22"/>
          <w:szCs w:val="22"/>
        </w:rPr>
        <w:t>I</w:t>
      </w:r>
      <w:r w:rsidRPr="007F39F4">
        <w:rPr>
          <w:rFonts w:cs="Times New Roman"/>
          <w:sz w:val="22"/>
          <w:szCs w:val="22"/>
        </w:rPr>
        <w:t xml:space="preserve"> will</w:t>
      </w:r>
      <w:r w:rsidR="00A735B9" w:rsidRPr="007F39F4">
        <w:rPr>
          <w:rFonts w:cs="Times New Roman"/>
          <w:sz w:val="22"/>
          <w:szCs w:val="22"/>
        </w:rPr>
        <w:t xml:space="preserve"> provide technical support in the development, validation, and management of geospatial data, ensuring all activities comply with NSDI standards and guidelines under the supervision of the NSDI </w:t>
      </w:r>
      <w:r w:rsidR="00514760" w:rsidRPr="007F39F4">
        <w:rPr>
          <w:rFonts w:cs="Times New Roman"/>
          <w:sz w:val="22"/>
          <w:szCs w:val="22"/>
        </w:rPr>
        <w:t>Manager</w:t>
      </w:r>
      <w:r w:rsidR="00A735B9" w:rsidRPr="007F39F4">
        <w:rPr>
          <w:rFonts w:cs="Times New Roman"/>
          <w:sz w:val="22"/>
          <w:szCs w:val="22"/>
        </w:rPr>
        <w:t>. The NSDI Data Expert I</w:t>
      </w:r>
      <w:r w:rsidR="00F020BE" w:rsidRPr="007F39F4">
        <w:rPr>
          <w:rFonts w:cs="Times New Roman"/>
          <w:sz w:val="22"/>
          <w:szCs w:val="22"/>
        </w:rPr>
        <w:t>I</w:t>
      </w:r>
      <w:r w:rsidR="00A735B9" w:rsidRPr="007F39F4">
        <w:rPr>
          <w:rFonts w:cs="Times New Roman"/>
          <w:sz w:val="22"/>
          <w:szCs w:val="22"/>
        </w:rPr>
        <w:t xml:space="preserve">I </w:t>
      </w:r>
      <w:r w:rsidR="00514760" w:rsidRPr="007F39F4">
        <w:rPr>
          <w:rFonts w:cs="Times New Roman"/>
          <w:sz w:val="22"/>
          <w:szCs w:val="22"/>
        </w:rPr>
        <w:t>will work collaboratively with the NSDI Systems Administrator II and</w:t>
      </w:r>
      <w:r w:rsidR="00A735B9" w:rsidRPr="007F39F4">
        <w:rPr>
          <w:rFonts w:cs="Times New Roman"/>
          <w:sz w:val="22"/>
          <w:szCs w:val="22"/>
        </w:rPr>
        <w:t xml:space="preserve"> undertake the following responsibilities:</w:t>
      </w:r>
    </w:p>
    <w:p w14:paraId="6193C529" w14:textId="77777777" w:rsidR="007B10DF" w:rsidRPr="007F39F4" w:rsidRDefault="007B10DF" w:rsidP="00AD27D0">
      <w:pPr>
        <w:pStyle w:val="ListParagraph"/>
        <w:ind w:left="0"/>
        <w:rPr>
          <w:rFonts w:cs="Times New Roman"/>
          <w:sz w:val="22"/>
          <w:szCs w:val="22"/>
        </w:rPr>
      </w:pPr>
    </w:p>
    <w:p w14:paraId="77D47BF1" w14:textId="3EB4DB6E" w:rsidR="007B10DF" w:rsidRPr="007F39F4" w:rsidRDefault="00A735B9" w:rsidP="00AD27D0">
      <w:pPr>
        <w:pStyle w:val="ListParagraph"/>
        <w:numPr>
          <w:ilvl w:val="0"/>
          <w:numId w:val="15"/>
        </w:numPr>
        <w:ind w:left="360"/>
        <w:rPr>
          <w:rFonts w:cs="Times New Roman"/>
          <w:sz w:val="22"/>
          <w:szCs w:val="22"/>
        </w:rPr>
      </w:pPr>
      <w:r w:rsidRPr="007F39F4">
        <w:rPr>
          <w:rFonts w:cs="Times New Roman"/>
          <w:sz w:val="22"/>
          <w:szCs w:val="22"/>
        </w:rPr>
        <w:t>Metadata Documentation</w:t>
      </w:r>
    </w:p>
    <w:p w14:paraId="06063CE2" w14:textId="7AD8AA6D" w:rsidR="007B10DF" w:rsidRPr="007F39F4" w:rsidRDefault="00A735B9" w:rsidP="00AD27D0">
      <w:pPr>
        <w:pStyle w:val="ListParagraph"/>
        <w:numPr>
          <w:ilvl w:val="0"/>
          <w:numId w:val="15"/>
        </w:numPr>
        <w:ind w:left="360"/>
        <w:rPr>
          <w:rFonts w:cs="Times New Roman"/>
          <w:sz w:val="22"/>
          <w:szCs w:val="22"/>
        </w:rPr>
      </w:pPr>
      <w:r w:rsidRPr="007F39F4">
        <w:rPr>
          <w:rFonts w:cs="Times New Roman"/>
          <w:sz w:val="22"/>
          <w:szCs w:val="22"/>
        </w:rPr>
        <w:t>Data Development and Validation</w:t>
      </w:r>
    </w:p>
    <w:p w14:paraId="0B569029" w14:textId="28019134" w:rsidR="00A735B9" w:rsidRPr="007F39F4" w:rsidRDefault="00A735B9" w:rsidP="00AD27D0">
      <w:pPr>
        <w:pStyle w:val="ListParagraph"/>
        <w:numPr>
          <w:ilvl w:val="0"/>
          <w:numId w:val="15"/>
        </w:numPr>
        <w:ind w:left="360"/>
        <w:rPr>
          <w:rFonts w:cs="Times New Roman"/>
          <w:sz w:val="22"/>
          <w:szCs w:val="22"/>
        </w:rPr>
      </w:pPr>
      <w:r w:rsidRPr="007F39F4">
        <w:rPr>
          <w:rFonts w:cs="Times New Roman"/>
          <w:sz w:val="22"/>
          <w:szCs w:val="22"/>
        </w:rPr>
        <w:t>Dataset Management</w:t>
      </w:r>
    </w:p>
    <w:p w14:paraId="13119466" w14:textId="681CA5E3" w:rsidR="008C1294" w:rsidRPr="007F39F4" w:rsidRDefault="008C1294" w:rsidP="00AD27D0">
      <w:pPr>
        <w:pStyle w:val="ListParagraph"/>
        <w:numPr>
          <w:ilvl w:val="0"/>
          <w:numId w:val="15"/>
        </w:numPr>
        <w:ind w:left="360"/>
        <w:rPr>
          <w:rFonts w:cs="Times New Roman"/>
          <w:sz w:val="22"/>
          <w:szCs w:val="22"/>
        </w:rPr>
      </w:pPr>
      <w:r w:rsidRPr="007F39F4">
        <w:rPr>
          <w:rFonts w:cs="Times New Roman"/>
          <w:sz w:val="22"/>
          <w:szCs w:val="22"/>
        </w:rPr>
        <w:t>Technical documentation and Reporting</w:t>
      </w:r>
    </w:p>
    <w:p w14:paraId="70E003CE" w14:textId="1BC5D7B2" w:rsidR="008C1294" w:rsidRPr="007F39F4" w:rsidRDefault="008C1294" w:rsidP="00AD27D0">
      <w:pPr>
        <w:pStyle w:val="ListParagraph"/>
        <w:numPr>
          <w:ilvl w:val="0"/>
          <w:numId w:val="15"/>
        </w:numPr>
        <w:ind w:left="360"/>
        <w:rPr>
          <w:rFonts w:cs="Times New Roman"/>
          <w:sz w:val="22"/>
          <w:szCs w:val="22"/>
        </w:rPr>
      </w:pPr>
      <w:r w:rsidRPr="007F39F4">
        <w:rPr>
          <w:rFonts w:cs="Times New Roman"/>
          <w:sz w:val="22"/>
          <w:szCs w:val="22"/>
        </w:rPr>
        <w:t>Capacity Building</w:t>
      </w:r>
    </w:p>
    <w:p w14:paraId="4393C26B" w14:textId="6F017921" w:rsidR="00514760" w:rsidRDefault="00514760" w:rsidP="00AD27D0">
      <w:pPr>
        <w:pStyle w:val="ListParagraph"/>
        <w:numPr>
          <w:ilvl w:val="0"/>
          <w:numId w:val="15"/>
        </w:numPr>
        <w:ind w:left="360"/>
        <w:rPr>
          <w:rFonts w:cs="Times New Roman"/>
          <w:sz w:val="22"/>
          <w:szCs w:val="22"/>
        </w:rPr>
      </w:pPr>
      <w:r w:rsidRPr="007F39F4">
        <w:rPr>
          <w:rFonts w:cs="Times New Roman"/>
          <w:sz w:val="22"/>
          <w:szCs w:val="22"/>
        </w:rPr>
        <w:t>Ensure data management practices comply with established IT security and data handling protocols.</w:t>
      </w:r>
    </w:p>
    <w:p w14:paraId="29B428FE" w14:textId="77777777" w:rsidR="00C61C78" w:rsidRPr="007F39F4" w:rsidRDefault="00C61C78" w:rsidP="00C61C78">
      <w:pPr>
        <w:pStyle w:val="ListParagraph"/>
        <w:ind w:left="360"/>
        <w:rPr>
          <w:rFonts w:cs="Times New Roman"/>
          <w:sz w:val="22"/>
          <w:szCs w:val="22"/>
        </w:rPr>
      </w:pPr>
    </w:p>
    <w:p w14:paraId="7FEF52FC" w14:textId="03AC20C5" w:rsidR="00E87D19" w:rsidRPr="007F39F4" w:rsidRDefault="00AD27D0" w:rsidP="00AD27D0">
      <w:pPr>
        <w:pStyle w:val="ListParagraph"/>
        <w:ind w:left="0"/>
        <w:rPr>
          <w:rFonts w:cs="Times New Roman"/>
          <w:sz w:val="22"/>
          <w:szCs w:val="22"/>
        </w:rPr>
      </w:pPr>
      <w:r w:rsidRPr="007F39F4">
        <w:rPr>
          <w:rFonts w:cs="Times New Roman"/>
          <w:sz w:val="22"/>
          <w:szCs w:val="22"/>
        </w:rPr>
        <w:t xml:space="preserve">More broadly, the NSDI GIS Expert </w:t>
      </w:r>
      <w:r w:rsidR="00F020BE" w:rsidRPr="007F39F4">
        <w:rPr>
          <w:rFonts w:cs="Times New Roman"/>
          <w:sz w:val="22"/>
          <w:szCs w:val="22"/>
        </w:rPr>
        <w:t>I</w:t>
      </w:r>
      <w:r w:rsidR="00EB6B20" w:rsidRPr="007F39F4">
        <w:rPr>
          <w:rFonts w:cs="Times New Roman"/>
          <w:sz w:val="22"/>
          <w:szCs w:val="22"/>
        </w:rPr>
        <w:t>II</w:t>
      </w:r>
      <w:r w:rsidRPr="007F39F4">
        <w:rPr>
          <w:rFonts w:cs="Times New Roman"/>
          <w:sz w:val="22"/>
          <w:szCs w:val="22"/>
        </w:rPr>
        <w:t xml:space="preserve"> shall be responsible for:</w:t>
      </w:r>
    </w:p>
    <w:p w14:paraId="55B033EA" w14:textId="16C499A4" w:rsidR="00E87D19" w:rsidRPr="007F39F4" w:rsidRDefault="00A735B9" w:rsidP="00AD27D0">
      <w:pPr>
        <w:pStyle w:val="ListParagraph"/>
        <w:numPr>
          <w:ilvl w:val="0"/>
          <w:numId w:val="16"/>
        </w:numPr>
        <w:rPr>
          <w:rFonts w:cs="Times New Roman"/>
          <w:sz w:val="22"/>
          <w:szCs w:val="22"/>
        </w:rPr>
      </w:pPr>
      <w:r w:rsidRPr="007F39F4">
        <w:rPr>
          <w:rFonts w:cs="Times New Roman"/>
          <w:sz w:val="22"/>
          <w:szCs w:val="22"/>
        </w:rPr>
        <w:t>Prepare, update, and validate metadata records for geospatial datasets, ensuring compliance with NSDI standards.</w:t>
      </w:r>
    </w:p>
    <w:p w14:paraId="152CA51F" w14:textId="5A0FC1A9" w:rsidR="001507E2" w:rsidRPr="007F39F4" w:rsidRDefault="001507E2" w:rsidP="00AD27D0">
      <w:pPr>
        <w:pStyle w:val="ListParagraph"/>
        <w:numPr>
          <w:ilvl w:val="0"/>
          <w:numId w:val="16"/>
        </w:numPr>
        <w:rPr>
          <w:rFonts w:cs="Times New Roman"/>
          <w:sz w:val="22"/>
          <w:szCs w:val="22"/>
        </w:rPr>
      </w:pPr>
      <w:r w:rsidRPr="007F39F4">
        <w:rPr>
          <w:rFonts w:cs="Times New Roman"/>
          <w:sz w:val="22"/>
          <w:szCs w:val="22"/>
        </w:rPr>
        <w:t>Perform</w:t>
      </w:r>
      <w:r w:rsidR="00863E93" w:rsidRPr="007F39F4">
        <w:rPr>
          <w:rFonts w:cs="Times New Roman"/>
          <w:sz w:val="22"/>
          <w:szCs w:val="22"/>
        </w:rPr>
        <w:t xml:space="preserve"> data cleaning, validation, transformation, and Extract, Transform, Load (ETL) processes for spatial datasets, add metadata and attribute entries within the NSDI data repository, and enter and update metadata in accordance with national and international standards such as ISO 19115.</w:t>
      </w:r>
    </w:p>
    <w:p w14:paraId="6B405973" w14:textId="31390AD9" w:rsidR="00863E93" w:rsidRPr="007F39F4" w:rsidRDefault="00863E93" w:rsidP="00AD27D0">
      <w:pPr>
        <w:pStyle w:val="ListParagraph"/>
        <w:numPr>
          <w:ilvl w:val="0"/>
          <w:numId w:val="16"/>
        </w:numPr>
        <w:rPr>
          <w:rFonts w:cs="Times New Roman"/>
          <w:sz w:val="22"/>
          <w:szCs w:val="22"/>
        </w:rPr>
      </w:pPr>
      <w:r w:rsidRPr="007F39F4">
        <w:rPr>
          <w:rFonts w:cs="Times New Roman"/>
          <w:sz w:val="22"/>
          <w:szCs w:val="22"/>
        </w:rPr>
        <w:t>Prepare maps, charts, and thematic displays, including interactive web maps and dashboards for planning, decision-making, and stakeholder dissemination</w:t>
      </w:r>
      <w:r w:rsidR="00474241" w:rsidRPr="007F39F4">
        <w:rPr>
          <w:rFonts w:cs="Times New Roman"/>
          <w:sz w:val="22"/>
          <w:szCs w:val="22"/>
        </w:rPr>
        <w:t>, while assisting with the analysis of spatial data and the production of GIS-based reports for dashboards.</w:t>
      </w:r>
    </w:p>
    <w:p w14:paraId="47AA9885" w14:textId="40DB6C47" w:rsidR="00474241" w:rsidRPr="007F39F4" w:rsidRDefault="00474241" w:rsidP="00AD27D0">
      <w:pPr>
        <w:pStyle w:val="ListParagraph"/>
        <w:numPr>
          <w:ilvl w:val="0"/>
          <w:numId w:val="16"/>
        </w:numPr>
        <w:rPr>
          <w:rFonts w:cs="Times New Roman"/>
          <w:sz w:val="22"/>
          <w:szCs w:val="22"/>
        </w:rPr>
      </w:pPr>
      <w:r w:rsidRPr="007F39F4">
        <w:rPr>
          <w:rFonts w:cs="Times New Roman"/>
          <w:sz w:val="22"/>
          <w:szCs w:val="22"/>
        </w:rPr>
        <w:lastRenderedPageBreak/>
        <w:t>Operate and maintain geospatial hardware and software, including desktop/laptop PCs, UAVs, GNSS receivers, and plotters.</w:t>
      </w:r>
    </w:p>
    <w:p w14:paraId="2DD107F6" w14:textId="5BD95670" w:rsidR="0045796D" w:rsidRPr="007F39F4" w:rsidRDefault="005A6D53" w:rsidP="00AD27D0">
      <w:pPr>
        <w:pStyle w:val="ListParagraph"/>
        <w:numPr>
          <w:ilvl w:val="0"/>
          <w:numId w:val="16"/>
        </w:numPr>
        <w:rPr>
          <w:rFonts w:cs="Times New Roman"/>
          <w:sz w:val="22"/>
          <w:szCs w:val="22"/>
        </w:rPr>
      </w:pPr>
      <w:r w:rsidRPr="007F39F4">
        <w:rPr>
          <w:rFonts w:cs="Times New Roman"/>
          <w:sz w:val="22"/>
          <w:szCs w:val="22"/>
        </w:rPr>
        <w:t>Participate in stakeholder meetings, document outcomes, and communicate progress issues.</w:t>
      </w:r>
    </w:p>
    <w:p w14:paraId="32A70FD8" w14:textId="5E72C68E" w:rsidR="0045796D" w:rsidRPr="007F39F4" w:rsidRDefault="0045796D" w:rsidP="00AD27D0">
      <w:pPr>
        <w:pStyle w:val="ListParagraph"/>
        <w:numPr>
          <w:ilvl w:val="0"/>
          <w:numId w:val="16"/>
        </w:numPr>
        <w:rPr>
          <w:rFonts w:cs="Times New Roman"/>
          <w:sz w:val="22"/>
          <w:szCs w:val="22"/>
        </w:rPr>
      </w:pPr>
      <w:r w:rsidRPr="007F39F4">
        <w:rPr>
          <w:rFonts w:cs="Times New Roman"/>
          <w:sz w:val="22"/>
          <w:szCs w:val="22"/>
        </w:rPr>
        <w:t>Participate in field verification exercises, field missions, and provide logistical support during geospatial surveys and workshops.</w:t>
      </w:r>
    </w:p>
    <w:p w14:paraId="51044B2B" w14:textId="39C93283" w:rsidR="00474241" w:rsidRPr="007F39F4" w:rsidRDefault="005A6D53" w:rsidP="0045796D">
      <w:pPr>
        <w:pStyle w:val="ListParagraph"/>
        <w:numPr>
          <w:ilvl w:val="0"/>
          <w:numId w:val="16"/>
        </w:numPr>
        <w:rPr>
          <w:rFonts w:cs="Times New Roman"/>
          <w:sz w:val="22"/>
          <w:szCs w:val="22"/>
        </w:rPr>
      </w:pPr>
      <w:r w:rsidRPr="007F39F4">
        <w:rPr>
          <w:rFonts w:cs="Times New Roman"/>
          <w:color w:val="404040" w:themeColor="text1" w:themeTint="BF"/>
          <w:sz w:val="22"/>
          <w:szCs w:val="22"/>
        </w:rPr>
        <w:t>Develop, format, and submit geospatial datasets in accordance with NSDI guidelines, ensuring data integrity and usability.</w:t>
      </w:r>
    </w:p>
    <w:p w14:paraId="2CC48524" w14:textId="79F44A44" w:rsidR="00474241" w:rsidRPr="007F39F4" w:rsidRDefault="005A6D53" w:rsidP="0045796D">
      <w:pPr>
        <w:pStyle w:val="ListParagraph"/>
        <w:numPr>
          <w:ilvl w:val="0"/>
          <w:numId w:val="16"/>
        </w:numPr>
        <w:rPr>
          <w:rFonts w:cs="Times New Roman"/>
          <w:sz w:val="22"/>
          <w:szCs w:val="22"/>
        </w:rPr>
      </w:pPr>
      <w:r w:rsidRPr="007F39F4">
        <w:rPr>
          <w:rFonts w:cs="Times New Roman"/>
          <w:color w:val="404040" w:themeColor="text1" w:themeTint="BF"/>
          <w:sz w:val="22"/>
          <w:szCs w:val="22"/>
        </w:rPr>
        <w:t xml:space="preserve">Create and maintain technical documentation, including data dictionaries, user manuals, and data quality </w:t>
      </w:r>
      <w:r w:rsidR="00EB6B20" w:rsidRPr="007F39F4">
        <w:rPr>
          <w:rFonts w:cs="Times New Roman"/>
          <w:color w:val="404040" w:themeColor="text1" w:themeTint="BF"/>
          <w:sz w:val="22"/>
          <w:szCs w:val="22"/>
        </w:rPr>
        <w:t>reports.</w:t>
      </w:r>
    </w:p>
    <w:p w14:paraId="0A348BBA" w14:textId="77777777" w:rsidR="00474241" w:rsidRPr="007F39F4" w:rsidRDefault="00474241" w:rsidP="0045796D">
      <w:pPr>
        <w:pStyle w:val="ListParagraph"/>
        <w:numPr>
          <w:ilvl w:val="0"/>
          <w:numId w:val="16"/>
        </w:numPr>
        <w:rPr>
          <w:rFonts w:cs="Times New Roman"/>
          <w:sz w:val="22"/>
          <w:szCs w:val="22"/>
        </w:rPr>
      </w:pPr>
      <w:r w:rsidRPr="007F39F4">
        <w:rPr>
          <w:rFonts w:cs="Times New Roman"/>
          <w:color w:val="404040" w:themeColor="text1" w:themeTint="BF"/>
          <w:sz w:val="22"/>
          <w:szCs w:val="22"/>
        </w:rPr>
        <w:t>Support the NSDI working groups in implementing strategies related to the NSDI Action Plan.</w:t>
      </w:r>
    </w:p>
    <w:p w14:paraId="7F47E181" w14:textId="24042CB7" w:rsidR="00474241" w:rsidRPr="007F39F4" w:rsidRDefault="005A6D53" w:rsidP="0045796D">
      <w:pPr>
        <w:pStyle w:val="ListParagraph"/>
        <w:numPr>
          <w:ilvl w:val="0"/>
          <w:numId w:val="16"/>
        </w:numPr>
        <w:rPr>
          <w:rStyle w:val="eop"/>
          <w:rFonts w:cs="Times New Roman"/>
          <w:sz w:val="22"/>
          <w:szCs w:val="22"/>
        </w:rPr>
      </w:pPr>
      <w:r w:rsidRPr="007F39F4">
        <w:rPr>
          <w:rFonts w:cs="Times New Roman"/>
          <w:color w:val="404040" w:themeColor="text1" w:themeTint="BF"/>
          <w:sz w:val="22"/>
          <w:szCs w:val="22"/>
        </w:rPr>
        <w:t xml:space="preserve">Perform any other duties related to geospatial data management as assigned by </w:t>
      </w:r>
      <w:r w:rsidR="00771D13" w:rsidRPr="007F39F4">
        <w:rPr>
          <w:rFonts w:cs="Times New Roman"/>
          <w:color w:val="404040" w:themeColor="text1" w:themeTint="BF"/>
          <w:sz w:val="22"/>
          <w:szCs w:val="22"/>
        </w:rPr>
        <w:t xml:space="preserve">the </w:t>
      </w:r>
      <w:r w:rsidRPr="007F39F4">
        <w:rPr>
          <w:rFonts w:cs="Times New Roman"/>
          <w:color w:val="404040" w:themeColor="text1" w:themeTint="BF"/>
          <w:sz w:val="22"/>
          <w:szCs w:val="22"/>
        </w:rPr>
        <w:t>supervisor.</w:t>
      </w:r>
    </w:p>
    <w:p w14:paraId="07D22149" w14:textId="77777777" w:rsidR="00E87D19" w:rsidRPr="007F39F4" w:rsidRDefault="00E87D19" w:rsidP="00AD27D0">
      <w:pPr>
        <w:pStyle w:val="ListParagraph"/>
        <w:ind w:left="0"/>
        <w:rPr>
          <w:rFonts w:cs="Times New Roman"/>
          <w:sz w:val="22"/>
          <w:szCs w:val="22"/>
        </w:rPr>
      </w:pPr>
    </w:p>
    <w:p w14:paraId="64E90022" w14:textId="09B374DE" w:rsidR="00E87D19" w:rsidRPr="00C61C78" w:rsidRDefault="00E87D19" w:rsidP="00E87D19">
      <w:pPr>
        <w:pStyle w:val="ListParagraph"/>
        <w:numPr>
          <w:ilvl w:val="0"/>
          <w:numId w:val="3"/>
        </w:numPr>
        <w:rPr>
          <w:rFonts w:cs="Times New Roman"/>
          <w:b/>
          <w:bCs/>
        </w:rPr>
      </w:pPr>
      <w:r w:rsidRPr="00C61C78">
        <w:rPr>
          <w:rFonts w:cs="Times New Roman"/>
          <w:b/>
          <w:bCs/>
        </w:rPr>
        <w:t xml:space="preserve">Outputs/ </w:t>
      </w:r>
      <w:r w:rsidR="007545CC" w:rsidRPr="00C61C78">
        <w:rPr>
          <w:rFonts w:cs="Times New Roman"/>
          <w:b/>
          <w:bCs/>
        </w:rPr>
        <w:t>D</w:t>
      </w:r>
      <w:r w:rsidRPr="00C61C78">
        <w:rPr>
          <w:rFonts w:cs="Times New Roman"/>
          <w:b/>
          <w:bCs/>
        </w:rPr>
        <w:t>eliverables</w:t>
      </w:r>
    </w:p>
    <w:p w14:paraId="0AFB4B54" w14:textId="77777777" w:rsidR="00E87D19" w:rsidRPr="007F39F4" w:rsidRDefault="00E87D19" w:rsidP="00E87D19">
      <w:pPr>
        <w:pStyle w:val="ListParagraph"/>
        <w:numPr>
          <w:ilvl w:val="0"/>
          <w:numId w:val="8"/>
        </w:numPr>
        <w:spacing w:after="0" w:line="259" w:lineRule="auto"/>
        <w:ind w:left="360"/>
        <w:rPr>
          <w:sz w:val="22"/>
          <w:szCs w:val="22"/>
        </w:rPr>
      </w:pPr>
      <w:r w:rsidRPr="007F39F4">
        <w:rPr>
          <w:sz w:val="22"/>
          <w:szCs w:val="22"/>
        </w:rPr>
        <w:t>Monthly reports;</w:t>
      </w:r>
    </w:p>
    <w:p w14:paraId="4DC5D6E1" w14:textId="2E675124" w:rsidR="00E87D19" w:rsidRPr="007F39F4" w:rsidRDefault="00441FED" w:rsidP="00E87D19">
      <w:pPr>
        <w:pStyle w:val="ListParagraph"/>
        <w:numPr>
          <w:ilvl w:val="0"/>
          <w:numId w:val="8"/>
        </w:numPr>
        <w:spacing w:after="0" w:line="259" w:lineRule="auto"/>
        <w:ind w:left="360"/>
        <w:rPr>
          <w:sz w:val="22"/>
          <w:szCs w:val="22"/>
        </w:rPr>
      </w:pPr>
      <w:r w:rsidRPr="007F39F4">
        <w:rPr>
          <w:sz w:val="22"/>
          <w:szCs w:val="22"/>
        </w:rPr>
        <w:t>Preparation of metadata documentation for datasets, reviewed and approved by the supervisor to ensure compliance with NSDI standards.</w:t>
      </w:r>
    </w:p>
    <w:p w14:paraId="47751022" w14:textId="0DA8BDBD" w:rsidR="00441FED" w:rsidRPr="007F39F4" w:rsidRDefault="00441FED" w:rsidP="00E87D19">
      <w:pPr>
        <w:pStyle w:val="ListParagraph"/>
        <w:numPr>
          <w:ilvl w:val="0"/>
          <w:numId w:val="8"/>
        </w:numPr>
        <w:spacing w:after="0" w:line="259" w:lineRule="auto"/>
        <w:ind w:left="360"/>
        <w:rPr>
          <w:sz w:val="22"/>
          <w:szCs w:val="22"/>
        </w:rPr>
      </w:pPr>
      <w:r w:rsidRPr="007F39F4">
        <w:rPr>
          <w:sz w:val="22"/>
          <w:szCs w:val="22"/>
        </w:rPr>
        <w:t>Reports on the progress of data collection, validation, and quality assurance activities, including issues encountered and solutions implemented.</w:t>
      </w:r>
    </w:p>
    <w:p w14:paraId="610D95EF" w14:textId="5688DE00" w:rsidR="00441FED" w:rsidRPr="007F39F4" w:rsidRDefault="00A00187" w:rsidP="00E87D19">
      <w:pPr>
        <w:pStyle w:val="ListParagraph"/>
        <w:numPr>
          <w:ilvl w:val="0"/>
          <w:numId w:val="8"/>
        </w:numPr>
        <w:spacing w:after="0" w:line="259" w:lineRule="auto"/>
        <w:ind w:left="360"/>
        <w:rPr>
          <w:sz w:val="22"/>
          <w:szCs w:val="22"/>
        </w:rPr>
      </w:pPr>
      <w:r w:rsidRPr="007F39F4">
        <w:rPr>
          <w:sz w:val="22"/>
          <w:szCs w:val="22"/>
        </w:rPr>
        <w:t>Development, validation, and submission of geospatial datasets in accordance with national standards and project specifications.</w:t>
      </w:r>
    </w:p>
    <w:p w14:paraId="78E29053" w14:textId="6FBCD862" w:rsidR="00A00187" w:rsidRPr="007F39F4" w:rsidRDefault="00A00187" w:rsidP="00E87D19">
      <w:pPr>
        <w:pStyle w:val="ListParagraph"/>
        <w:numPr>
          <w:ilvl w:val="0"/>
          <w:numId w:val="8"/>
        </w:numPr>
        <w:spacing w:after="0" w:line="259" w:lineRule="auto"/>
        <w:ind w:left="360"/>
        <w:rPr>
          <w:sz w:val="22"/>
          <w:szCs w:val="22"/>
        </w:rPr>
      </w:pPr>
      <w:r w:rsidRPr="007F39F4">
        <w:rPr>
          <w:sz w:val="22"/>
          <w:szCs w:val="22"/>
        </w:rPr>
        <w:t>Creation of technical documentation, data dictionaries, and user manuals to facilitate data understanding and use by stakeholders.</w:t>
      </w:r>
    </w:p>
    <w:p w14:paraId="77677A1F" w14:textId="05A21437" w:rsidR="00A00187" w:rsidRPr="007F39F4" w:rsidRDefault="00A00187" w:rsidP="00E87D19">
      <w:pPr>
        <w:pStyle w:val="ListParagraph"/>
        <w:numPr>
          <w:ilvl w:val="0"/>
          <w:numId w:val="8"/>
        </w:numPr>
        <w:spacing w:after="0" w:line="259" w:lineRule="auto"/>
        <w:ind w:left="360"/>
        <w:rPr>
          <w:sz w:val="22"/>
          <w:szCs w:val="22"/>
        </w:rPr>
      </w:pPr>
      <w:r w:rsidRPr="007F39F4">
        <w:rPr>
          <w:sz w:val="22"/>
          <w:szCs w:val="22"/>
        </w:rPr>
        <w:t>Periodic progress reports detailing work accomplished, upcoming activities, and adherence to timelines submitted for supervisory review</w:t>
      </w:r>
    </w:p>
    <w:p w14:paraId="0CBC8FBE" w14:textId="5ABDEA62" w:rsidR="00A00187" w:rsidRPr="007F39F4" w:rsidRDefault="00A00187" w:rsidP="00E87D19">
      <w:pPr>
        <w:pStyle w:val="ListParagraph"/>
        <w:numPr>
          <w:ilvl w:val="0"/>
          <w:numId w:val="8"/>
        </w:numPr>
        <w:spacing w:after="0" w:line="259" w:lineRule="auto"/>
        <w:ind w:left="360"/>
        <w:rPr>
          <w:sz w:val="22"/>
          <w:szCs w:val="22"/>
        </w:rPr>
      </w:pPr>
      <w:r w:rsidRPr="007F39F4">
        <w:rPr>
          <w:sz w:val="22"/>
          <w:szCs w:val="22"/>
        </w:rPr>
        <w:t>Meeting summaries and action points from coordination and review sessions with stakeholders and team members</w:t>
      </w:r>
    </w:p>
    <w:p w14:paraId="197E9B66" w14:textId="2FD111E8" w:rsidR="00E87D19" w:rsidRPr="007F39F4" w:rsidRDefault="00A00187" w:rsidP="00E87D19">
      <w:pPr>
        <w:pStyle w:val="ListParagraph"/>
        <w:numPr>
          <w:ilvl w:val="0"/>
          <w:numId w:val="8"/>
        </w:numPr>
        <w:spacing w:after="0" w:line="259" w:lineRule="auto"/>
        <w:ind w:left="360"/>
        <w:rPr>
          <w:sz w:val="22"/>
          <w:szCs w:val="22"/>
        </w:rPr>
      </w:pPr>
      <w:r w:rsidRPr="007F39F4">
        <w:rPr>
          <w:sz w:val="22"/>
          <w:szCs w:val="22"/>
        </w:rPr>
        <w:t xml:space="preserve">Submission of detailed </w:t>
      </w:r>
      <w:r w:rsidR="005A6D53" w:rsidRPr="007F39F4">
        <w:rPr>
          <w:sz w:val="22"/>
          <w:szCs w:val="22"/>
        </w:rPr>
        <w:t>work plans aligned</w:t>
      </w:r>
      <w:r w:rsidRPr="007F39F4">
        <w:rPr>
          <w:sz w:val="22"/>
          <w:szCs w:val="22"/>
        </w:rPr>
        <w:t xml:space="preserve"> with project </w:t>
      </w:r>
      <w:r w:rsidR="005A6D53" w:rsidRPr="007F39F4">
        <w:rPr>
          <w:sz w:val="22"/>
          <w:szCs w:val="22"/>
        </w:rPr>
        <w:t>milestones</w:t>
      </w:r>
      <w:r w:rsidRPr="007F39F4">
        <w:rPr>
          <w:sz w:val="22"/>
          <w:szCs w:val="22"/>
        </w:rPr>
        <w:t>, validated by supervisor</w:t>
      </w:r>
    </w:p>
    <w:p w14:paraId="3D3715D4" w14:textId="77777777" w:rsidR="00E87D19" w:rsidRPr="007F39F4" w:rsidRDefault="00E87D19" w:rsidP="00E87D19">
      <w:pPr>
        <w:rPr>
          <w:rFonts w:cs="Times New Roman"/>
          <w:b/>
          <w:bCs/>
        </w:rPr>
      </w:pPr>
    </w:p>
    <w:p w14:paraId="7DF319BD" w14:textId="39625CC9" w:rsidR="00E87D19" w:rsidRPr="00C61C78" w:rsidRDefault="00E87D19" w:rsidP="00E87D19">
      <w:pPr>
        <w:pStyle w:val="ListParagraph"/>
        <w:numPr>
          <w:ilvl w:val="0"/>
          <w:numId w:val="3"/>
        </w:numPr>
        <w:rPr>
          <w:rFonts w:cs="Times New Roman"/>
          <w:b/>
          <w:bCs/>
        </w:rPr>
      </w:pPr>
      <w:r w:rsidRPr="00C61C78">
        <w:rPr>
          <w:rFonts w:cs="Times New Roman"/>
          <w:b/>
          <w:bCs/>
        </w:rPr>
        <w:t>Duration, location, coordination and reporting arrangements</w:t>
      </w:r>
    </w:p>
    <w:p w14:paraId="09A6DF67" w14:textId="7C6C22BC" w:rsidR="00E87D19" w:rsidRPr="007F39F4" w:rsidRDefault="00E87D19" w:rsidP="00E87D19">
      <w:pPr>
        <w:pStyle w:val="Default"/>
        <w:numPr>
          <w:ilvl w:val="0"/>
          <w:numId w:val="11"/>
        </w:numPr>
        <w:rPr>
          <w:rFonts w:asciiTheme="minorHAnsi" w:hAnsiTheme="minorHAnsi" w:cstheme="minorHAnsi"/>
          <w:sz w:val="22"/>
          <w:szCs w:val="22"/>
        </w:rPr>
      </w:pPr>
      <w:r w:rsidRPr="007F39F4">
        <w:rPr>
          <w:rFonts w:asciiTheme="minorHAnsi" w:hAnsiTheme="minorHAnsi" w:cstheme="minorHAnsi"/>
          <w:b/>
          <w:bCs/>
          <w:sz w:val="22"/>
          <w:szCs w:val="22"/>
        </w:rPr>
        <w:t>Duration</w:t>
      </w:r>
      <w:r w:rsidRPr="007F39F4">
        <w:rPr>
          <w:rFonts w:asciiTheme="minorHAnsi" w:hAnsiTheme="minorHAnsi" w:cstheme="minorHAnsi"/>
          <w:sz w:val="22"/>
          <w:szCs w:val="22"/>
        </w:rPr>
        <w:t>. The NSDI</w:t>
      </w:r>
      <w:r w:rsidR="00AC7E5A" w:rsidRPr="007F39F4">
        <w:rPr>
          <w:rFonts w:asciiTheme="minorHAnsi" w:hAnsiTheme="minorHAnsi" w:cstheme="minorHAnsi"/>
          <w:sz w:val="22"/>
          <w:szCs w:val="22"/>
        </w:rPr>
        <w:t xml:space="preserve"> Data Expert </w:t>
      </w:r>
      <w:r w:rsidR="00EB6B20" w:rsidRPr="007F39F4">
        <w:rPr>
          <w:rFonts w:asciiTheme="minorHAnsi" w:hAnsiTheme="minorHAnsi" w:cstheme="minorHAnsi"/>
          <w:sz w:val="22"/>
          <w:szCs w:val="22"/>
        </w:rPr>
        <w:t>I</w:t>
      </w:r>
      <w:r w:rsidR="00997A55" w:rsidRPr="007F39F4">
        <w:rPr>
          <w:rFonts w:asciiTheme="minorHAnsi" w:hAnsiTheme="minorHAnsi" w:cstheme="minorHAnsi"/>
          <w:sz w:val="22"/>
          <w:szCs w:val="22"/>
        </w:rPr>
        <w:t>I</w:t>
      </w:r>
      <w:r w:rsidR="00EB6B20" w:rsidRPr="007F39F4">
        <w:rPr>
          <w:rFonts w:asciiTheme="minorHAnsi" w:hAnsiTheme="minorHAnsi" w:cstheme="minorHAnsi"/>
          <w:sz w:val="22"/>
          <w:szCs w:val="22"/>
        </w:rPr>
        <w:t>I</w:t>
      </w:r>
      <w:r w:rsidR="00AC7E5A" w:rsidRPr="007F39F4">
        <w:rPr>
          <w:rFonts w:asciiTheme="minorHAnsi" w:hAnsiTheme="minorHAnsi" w:cstheme="minorHAnsi"/>
          <w:sz w:val="22"/>
          <w:szCs w:val="22"/>
        </w:rPr>
        <w:t xml:space="preserve"> </w:t>
      </w:r>
      <w:r w:rsidRPr="007F39F4">
        <w:rPr>
          <w:rFonts w:asciiTheme="minorHAnsi" w:hAnsiTheme="minorHAnsi" w:cstheme="minorHAnsi"/>
          <w:sz w:val="22"/>
          <w:szCs w:val="22"/>
        </w:rPr>
        <w:t xml:space="preserve"> is a full-time position required for </w:t>
      </w:r>
      <w:r w:rsidR="00A37076" w:rsidRPr="007F39F4">
        <w:rPr>
          <w:rFonts w:asciiTheme="minorHAnsi" w:hAnsiTheme="minorHAnsi" w:cstheme="minorHAnsi"/>
          <w:sz w:val="22"/>
          <w:szCs w:val="22"/>
        </w:rPr>
        <w:t>one</w:t>
      </w:r>
      <w:r w:rsidRPr="007F39F4">
        <w:rPr>
          <w:rFonts w:asciiTheme="minorHAnsi" w:hAnsiTheme="minorHAnsi" w:cstheme="minorHAnsi"/>
          <w:sz w:val="22"/>
          <w:szCs w:val="22"/>
        </w:rPr>
        <w:t xml:space="preserve"> (</w:t>
      </w:r>
      <w:r w:rsidR="00A37076" w:rsidRPr="007F39F4">
        <w:rPr>
          <w:rFonts w:asciiTheme="minorHAnsi" w:hAnsiTheme="minorHAnsi" w:cstheme="minorHAnsi"/>
          <w:sz w:val="22"/>
          <w:szCs w:val="22"/>
        </w:rPr>
        <w:t>1</w:t>
      </w:r>
      <w:r w:rsidRPr="007F39F4">
        <w:rPr>
          <w:rFonts w:asciiTheme="minorHAnsi" w:hAnsiTheme="minorHAnsi" w:cstheme="minorHAnsi"/>
          <w:sz w:val="22"/>
          <w:szCs w:val="22"/>
        </w:rPr>
        <w:t xml:space="preserve">) </w:t>
      </w:r>
      <w:r w:rsidR="00AC703F" w:rsidRPr="007F39F4">
        <w:rPr>
          <w:rFonts w:asciiTheme="minorHAnsi" w:hAnsiTheme="minorHAnsi" w:cstheme="minorHAnsi"/>
          <w:sz w:val="22"/>
          <w:szCs w:val="22"/>
        </w:rPr>
        <w:t>year</w:t>
      </w:r>
      <w:r w:rsidRPr="007F39F4">
        <w:rPr>
          <w:rFonts w:asciiTheme="minorHAnsi" w:hAnsiTheme="minorHAnsi" w:cstheme="minorHAnsi"/>
          <w:sz w:val="22"/>
          <w:szCs w:val="22"/>
        </w:rPr>
        <w:t xml:space="preserve">, renewable annually based on  satisfactory performance. It is expected that the NSDI </w:t>
      </w:r>
      <w:r w:rsidR="00AC7E5A" w:rsidRPr="007F39F4">
        <w:rPr>
          <w:rFonts w:asciiTheme="minorHAnsi" w:hAnsiTheme="minorHAnsi" w:cstheme="minorHAnsi"/>
          <w:sz w:val="22"/>
          <w:szCs w:val="22"/>
        </w:rPr>
        <w:t xml:space="preserve">Data Expert </w:t>
      </w:r>
      <w:r w:rsidR="00EB6B20" w:rsidRPr="007F39F4">
        <w:rPr>
          <w:rFonts w:asciiTheme="minorHAnsi" w:hAnsiTheme="minorHAnsi" w:cstheme="minorHAnsi"/>
          <w:sz w:val="22"/>
          <w:szCs w:val="22"/>
        </w:rPr>
        <w:t>I</w:t>
      </w:r>
      <w:r w:rsidR="00997A55" w:rsidRPr="007F39F4">
        <w:rPr>
          <w:rFonts w:asciiTheme="minorHAnsi" w:hAnsiTheme="minorHAnsi" w:cstheme="minorHAnsi"/>
          <w:sz w:val="22"/>
          <w:szCs w:val="22"/>
        </w:rPr>
        <w:t>I</w:t>
      </w:r>
      <w:r w:rsidR="00EB6B20" w:rsidRPr="007F39F4">
        <w:rPr>
          <w:rFonts w:asciiTheme="minorHAnsi" w:hAnsiTheme="minorHAnsi" w:cstheme="minorHAnsi"/>
          <w:sz w:val="22"/>
          <w:szCs w:val="22"/>
        </w:rPr>
        <w:t>I</w:t>
      </w:r>
      <w:r w:rsidRPr="007F39F4">
        <w:rPr>
          <w:rFonts w:asciiTheme="minorHAnsi" w:hAnsiTheme="minorHAnsi" w:cstheme="minorHAnsi"/>
          <w:sz w:val="22"/>
          <w:szCs w:val="22"/>
        </w:rPr>
        <w:t xml:space="preserve"> role will become a permanent position within the Public Service after the </w:t>
      </w:r>
      <w:r w:rsidR="003F399B" w:rsidRPr="007F39F4">
        <w:rPr>
          <w:rFonts w:asciiTheme="minorHAnsi" w:hAnsiTheme="minorHAnsi" w:cstheme="minorHAnsi"/>
          <w:sz w:val="22"/>
          <w:szCs w:val="22"/>
        </w:rPr>
        <w:t>one</w:t>
      </w:r>
      <w:r w:rsidR="00327E47" w:rsidRPr="007F39F4">
        <w:rPr>
          <w:rFonts w:asciiTheme="minorHAnsi" w:hAnsiTheme="minorHAnsi" w:cstheme="minorHAnsi"/>
          <w:sz w:val="22"/>
          <w:szCs w:val="22"/>
        </w:rPr>
        <w:t>-</w:t>
      </w:r>
      <w:r w:rsidRPr="007F39F4">
        <w:rPr>
          <w:rFonts w:asciiTheme="minorHAnsi" w:hAnsiTheme="minorHAnsi" w:cstheme="minorHAnsi"/>
          <w:sz w:val="22"/>
          <w:szCs w:val="22"/>
        </w:rPr>
        <w:t xml:space="preserve">year </w:t>
      </w:r>
      <w:r w:rsidR="00327E47" w:rsidRPr="007F39F4">
        <w:rPr>
          <w:rFonts w:asciiTheme="minorHAnsi" w:hAnsiTheme="minorHAnsi" w:cstheme="minorHAnsi"/>
          <w:sz w:val="22"/>
          <w:szCs w:val="22"/>
        </w:rPr>
        <w:t>contract</w:t>
      </w:r>
      <w:r w:rsidRPr="007F39F4">
        <w:rPr>
          <w:rFonts w:asciiTheme="minorHAnsi" w:hAnsiTheme="minorHAnsi" w:cstheme="minorHAnsi"/>
          <w:sz w:val="22"/>
          <w:szCs w:val="22"/>
        </w:rPr>
        <w:t xml:space="preserve"> has </w:t>
      </w:r>
      <w:r w:rsidR="00327E47" w:rsidRPr="007F39F4">
        <w:rPr>
          <w:rFonts w:asciiTheme="minorHAnsi" w:hAnsiTheme="minorHAnsi" w:cstheme="minorHAnsi"/>
          <w:sz w:val="22"/>
          <w:szCs w:val="22"/>
        </w:rPr>
        <w:t>been completed</w:t>
      </w:r>
      <w:r w:rsidRPr="007F39F4">
        <w:rPr>
          <w:rFonts w:asciiTheme="minorHAnsi" w:hAnsiTheme="minorHAnsi" w:cstheme="minorHAnsi"/>
          <w:sz w:val="22"/>
          <w:szCs w:val="22"/>
        </w:rPr>
        <w:t>.</w:t>
      </w:r>
    </w:p>
    <w:p w14:paraId="494F6887" w14:textId="77777777" w:rsidR="00E87D19" w:rsidRPr="007F39F4" w:rsidRDefault="00E87D19" w:rsidP="00E87D19">
      <w:pPr>
        <w:numPr>
          <w:ilvl w:val="1"/>
          <w:numId w:val="12"/>
        </w:numPr>
        <w:spacing w:before="120" w:after="120"/>
        <w:contextualSpacing/>
        <w:jc w:val="both"/>
        <w:rPr>
          <w:rFonts w:eastAsia="Calibri" w:cstheme="minorHAnsi"/>
          <w:color w:val="000000" w:themeColor="text1"/>
        </w:rPr>
      </w:pPr>
      <w:r w:rsidRPr="007F39F4">
        <w:rPr>
          <w:rFonts w:eastAsia="Calibri" w:cstheme="minorHAnsi"/>
          <w:color w:val="000000" w:themeColor="text1"/>
        </w:rPr>
        <w:t>Performance will initially be reviewed after six (6) months, and thereafter, subject to annual reviews.</w:t>
      </w:r>
    </w:p>
    <w:p w14:paraId="0669ECFF" w14:textId="71E4353C" w:rsidR="00E87D19" w:rsidRPr="007F39F4" w:rsidRDefault="00E87D19" w:rsidP="00E87D19">
      <w:pPr>
        <w:numPr>
          <w:ilvl w:val="1"/>
          <w:numId w:val="12"/>
        </w:numPr>
        <w:spacing w:before="120" w:after="120"/>
        <w:contextualSpacing/>
        <w:rPr>
          <w:rFonts w:eastAsia="Calibri" w:cstheme="minorHAnsi"/>
        </w:rPr>
      </w:pPr>
      <w:r w:rsidRPr="007F39F4">
        <w:rPr>
          <w:rFonts w:eastAsia="Calibri" w:cstheme="minorHAnsi"/>
        </w:rPr>
        <w:t xml:space="preserve">This is a full-time position based in Castries, Saint Lucia and will require travel within Saint Lucia for participation in meetings, site visits </w:t>
      </w:r>
      <w:r w:rsidR="00AC7E5A" w:rsidRPr="007F39F4">
        <w:rPr>
          <w:rFonts w:eastAsia="Calibri" w:cstheme="minorHAnsi"/>
        </w:rPr>
        <w:t xml:space="preserve">in relation to data collection and validation </w:t>
      </w:r>
      <w:r w:rsidRPr="007F39F4">
        <w:rPr>
          <w:rFonts w:eastAsia="Calibri" w:cstheme="minorHAnsi"/>
        </w:rPr>
        <w:t>and other work-related tasks.</w:t>
      </w:r>
    </w:p>
    <w:p w14:paraId="28B59FF8" w14:textId="2A068B4E" w:rsidR="00E87D19" w:rsidRPr="007F39F4" w:rsidRDefault="00E87D19" w:rsidP="00E87D19">
      <w:pPr>
        <w:pStyle w:val="Default"/>
        <w:numPr>
          <w:ilvl w:val="0"/>
          <w:numId w:val="11"/>
        </w:numPr>
        <w:rPr>
          <w:rFonts w:asciiTheme="minorHAnsi" w:hAnsiTheme="minorHAnsi" w:cstheme="minorHAnsi"/>
          <w:sz w:val="22"/>
          <w:szCs w:val="22"/>
        </w:rPr>
      </w:pPr>
      <w:r w:rsidRPr="007F39F4">
        <w:rPr>
          <w:rFonts w:asciiTheme="minorHAnsi" w:hAnsiTheme="minorHAnsi" w:cstheme="minorHAnsi"/>
          <w:b/>
          <w:bCs/>
          <w:sz w:val="22"/>
          <w:szCs w:val="22"/>
        </w:rPr>
        <w:t>Location.</w:t>
      </w:r>
      <w:r w:rsidRPr="007F39F4">
        <w:rPr>
          <w:rFonts w:asciiTheme="minorHAnsi" w:hAnsiTheme="minorHAnsi" w:cstheme="minorHAnsi"/>
          <w:sz w:val="22"/>
          <w:szCs w:val="22"/>
        </w:rPr>
        <w:t xml:space="preserve"> The </w:t>
      </w:r>
      <w:r w:rsidR="00AC7E5A" w:rsidRPr="007F39F4">
        <w:rPr>
          <w:rFonts w:asciiTheme="minorHAnsi" w:hAnsiTheme="minorHAnsi" w:cstheme="minorHAnsi"/>
          <w:sz w:val="22"/>
          <w:szCs w:val="22"/>
        </w:rPr>
        <w:t xml:space="preserve">NSDI Data Expert </w:t>
      </w:r>
      <w:r w:rsidR="00EB6B20" w:rsidRPr="007F39F4">
        <w:rPr>
          <w:rFonts w:asciiTheme="minorHAnsi" w:hAnsiTheme="minorHAnsi" w:cstheme="minorHAnsi"/>
          <w:sz w:val="22"/>
          <w:szCs w:val="22"/>
        </w:rPr>
        <w:t>I</w:t>
      </w:r>
      <w:r w:rsidR="00997A55" w:rsidRPr="007F39F4">
        <w:rPr>
          <w:rFonts w:asciiTheme="minorHAnsi" w:hAnsiTheme="minorHAnsi" w:cstheme="minorHAnsi"/>
          <w:sz w:val="22"/>
          <w:szCs w:val="22"/>
        </w:rPr>
        <w:t>I</w:t>
      </w:r>
      <w:r w:rsidR="00EB6B20" w:rsidRPr="007F39F4">
        <w:rPr>
          <w:rFonts w:asciiTheme="minorHAnsi" w:hAnsiTheme="minorHAnsi" w:cstheme="minorHAnsi"/>
          <w:sz w:val="22"/>
          <w:szCs w:val="22"/>
        </w:rPr>
        <w:t>I</w:t>
      </w:r>
      <w:r w:rsidRPr="007F39F4">
        <w:rPr>
          <w:rFonts w:asciiTheme="minorHAnsi" w:hAnsiTheme="minorHAnsi" w:cstheme="minorHAnsi"/>
          <w:sz w:val="22"/>
          <w:szCs w:val="22"/>
        </w:rPr>
        <w:t xml:space="preserve"> will work</w:t>
      </w:r>
      <w:r w:rsidR="009D7B82" w:rsidRPr="007F39F4">
        <w:rPr>
          <w:rFonts w:asciiTheme="minorHAnsi" w:hAnsiTheme="minorHAnsi" w:cstheme="minorHAnsi"/>
          <w:sz w:val="22"/>
          <w:szCs w:val="22"/>
        </w:rPr>
        <w:t xml:space="preserve"> primarily</w:t>
      </w:r>
      <w:r w:rsidRPr="007F39F4">
        <w:rPr>
          <w:rFonts w:asciiTheme="minorHAnsi" w:hAnsiTheme="minorHAnsi" w:cstheme="minorHAnsi"/>
          <w:sz w:val="22"/>
          <w:szCs w:val="22"/>
        </w:rPr>
        <w:t xml:space="preserve"> from the </w:t>
      </w:r>
      <w:r w:rsidR="009D7B82" w:rsidRPr="007F39F4">
        <w:rPr>
          <w:rFonts w:asciiTheme="minorHAnsi" w:hAnsiTheme="minorHAnsi" w:cstheme="minorHAnsi"/>
          <w:sz w:val="22"/>
          <w:szCs w:val="22"/>
        </w:rPr>
        <w:t>Departm</w:t>
      </w:r>
      <w:r w:rsidR="007F0CFF" w:rsidRPr="007F39F4">
        <w:rPr>
          <w:rFonts w:asciiTheme="minorHAnsi" w:hAnsiTheme="minorHAnsi" w:cstheme="minorHAnsi"/>
          <w:sz w:val="22"/>
          <w:szCs w:val="22"/>
        </w:rPr>
        <w:t>ent of Finance</w:t>
      </w:r>
      <w:r w:rsidRPr="007F39F4">
        <w:rPr>
          <w:rFonts w:asciiTheme="minorHAnsi" w:hAnsiTheme="minorHAnsi" w:cstheme="minorHAnsi"/>
          <w:sz w:val="22"/>
          <w:szCs w:val="22"/>
        </w:rPr>
        <w:t xml:space="preserve"> where he/she will be assigned a workstation and will participate in face-to-face or virtual </w:t>
      </w:r>
      <w:r w:rsidRPr="007F39F4">
        <w:rPr>
          <w:rFonts w:asciiTheme="minorHAnsi" w:hAnsiTheme="minorHAnsi" w:cstheme="minorHAnsi"/>
          <w:sz w:val="22"/>
          <w:szCs w:val="22"/>
        </w:rPr>
        <w:lastRenderedPageBreak/>
        <w:t xml:space="preserve">meetings, as is the case.  He/she will also be required to </w:t>
      </w:r>
      <w:r w:rsidR="00826E98" w:rsidRPr="007F39F4">
        <w:rPr>
          <w:rFonts w:asciiTheme="minorHAnsi" w:hAnsiTheme="minorHAnsi" w:cstheme="minorHAnsi"/>
          <w:sz w:val="22"/>
          <w:szCs w:val="22"/>
        </w:rPr>
        <w:t>visit</w:t>
      </w:r>
      <w:r w:rsidRPr="007F39F4">
        <w:rPr>
          <w:rFonts w:asciiTheme="minorHAnsi" w:hAnsiTheme="minorHAnsi" w:cstheme="minorHAnsi"/>
          <w:sz w:val="22"/>
          <w:szCs w:val="22"/>
        </w:rPr>
        <w:t xml:space="preserve"> </w:t>
      </w:r>
      <w:r w:rsidR="009B3A60" w:rsidRPr="007F39F4">
        <w:rPr>
          <w:rFonts w:asciiTheme="minorHAnsi" w:hAnsiTheme="minorHAnsi" w:cstheme="minorHAnsi"/>
          <w:sz w:val="22"/>
          <w:szCs w:val="22"/>
        </w:rPr>
        <w:t>stakeholder agencies</w:t>
      </w:r>
      <w:r w:rsidR="00E661C8" w:rsidRPr="007F39F4">
        <w:rPr>
          <w:rFonts w:asciiTheme="minorHAnsi" w:hAnsiTheme="minorHAnsi" w:cstheme="minorHAnsi"/>
          <w:sz w:val="22"/>
          <w:szCs w:val="22"/>
        </w:rPr>
        <w:t xml:space="preserve"> to ensure consistency in data development and adherence to standards</w:t>
      </w:r>
      <w:r w:rsidRPr="007F39F4">
        <w:rPr>
          <w:rFonts w:asciiTheme="minorHAnsi" w:hAnsiTheme="minorHAnsi" w:cstheme="minorHAnsi"/>
          <w:sz w:val="22"/>
          <w:szCs w:val="22"/>
        </w:rPr>
        <w:t>.</w:t>
      </w:r>
    </w:p>
    <w:p w14:paraId="5AC6C2CF" w14:textId="77777777" w:rsidR="00E87D19" w:rsidRPr="007F39F4" w:rsidRDefault="00E87D19" w:rsidP="00E87D19">
      <w:pPr>
        <w:pStyle w:val="Default"/>
        <w:ind w:left="720"/>
        <w:rPr>
          <w:rFonts w:asciiTheme="minorHAnsi" w:hAnsiTheme="minorHAnsi" w:cstheme="minorHAnsi"/>
          <w:sz w:val="22"/>
          <w:szCs w:val="22"/>
        </w:rPr>
      </w:pPr>
    </w:p>
    <w:p w14:paraId="162C779D" w14:textId="46B940FD" w:rsidR="00E87D19" w:rsidRPr="007F39F4" w:rsidRDefault="00E87D19" w:rsidP="00E87D19">
      <w:pPr>
        <w:pStyle w:val="Default"/>
        <w:numPr>
          <w:ilvl w:val="0"/>
          <w:numId w:val="11"/>
        </w:numPr>
        <w:rPr>
          <w:rFonts w:asciiTheme="minorHAnsi" w:hAnsiTheme="minorHAnsi" w:cstheme="minorHAnsi"/>
          <w:sz w:val="22"/>
          <w:szCs w:val="22"/>
        </w:rPr>
      </w:pPr>
      <w:r w:rsidRPr="007F39F4">
        <w:rPr>
          <w:rFonts w:asciiTheme="minorHAnsi" w:hAnsiTheme="minorHAnsi" w:cstheme="minorHAnsi"/>
          <w:b/>
          <w:bCs/>
          <w:sz w:val="22"/>
          <w:szCs w:val="22"/>
        </w:rPr>
        <w:t xml:space="preserve">Coordination.  </w:t>
      </w:r>
      <w:r w:rsidRPr="007F39F4">
        <w:rPr>
          <w:rFonts w:asciiTheme="minorHAnsi" w:hAnsiTheme="minorHAnsi" w:cstheme="minorHAnsi"/>
          <w:sz w:val="22"/>
          <w:szCs w:val="22"/>
        </w:rPr>
        <w:t xml:space="preserve">The NSDI </w:t>
      </w:r>
      <w:r w:rsidR="00AC7E5A" w:rsidRPr="007F39F4">
        <w:rPr>
          <w:rFonts w:asciiTheme="minorHAnsi" w:hAnsiTheme="minorHAnsi" w:cstheme="minorHAnsi"/>
          <w:sz w:val="22"/>
          <w:szCs w:val="22"/>
        </w:rPr>
        <w:t xml:space="preserve">Data expert </w:t>
      </w:r>
      <w:r w:rsidR="00997A55" w:rsidRPr="007F39F4">
        <w:rPr>
          <w:rFonts w:asciiTheme="minorHAnsi" w:hAnsiTheme="minorHAnsi" w:cstheme="minorHAnsi"/>
          <w:sz w:val="22"/>
          <w:szCs w:val="22"/>
        </w:rPr>
        <w:t>I</w:t>
      </w:r>
      <w:r w:rsidR="005A6D53" w:rsidRPr="007F39F4">
        <w:rPr>
          <w:rFonts w:asciiTheme="minorHAnsi" w:hAnsiTheme="minorHAnsi" w:cstheme="minorHAnsi"/>
          <w:sz w:val="22"/>
          <w:szCs w:val="22"/>
        </w:rPr>
        <w:t>II</w:t>
      </w:r>
      <w:r w:rsidR="00AC7E5A" w:rsidRPr="007F39F4">
        <w:rPr>
          <w:rFonts w:asciiTheme="minorHAnsi" w:hAnsiTheme="minorHAnsi" w:cstheme="minorHAnsi"/>
          <w:sz w:val="22"/>
          <w:szCs w:val="22"/>
        </w:rPr>
        <w:t xml:space="preserve"> will </w:t>
      </w:r>
      <w:r w:rsidR="00E661C8" w:rsidRPr="007F39F4">
        <w:rPr>
          <w:rFonts w:asciiTheme="minorHAnsi" w:hAnsiTheme="minorHAnsi" w:cstheme="minorHAnsi"/>
          <w:sz w:val="22"/>
          <w:szCs w:val="22"/>
        </w:rPr>
        <w:t>lead and coordinat</w:t>
      </w:r>
      <w:r w:rsidR="00771D13" w:rsidRPr="007F39F4">
        <w:rPr>
          <w:rFonts w:asciiTheme="minorHAnsi" w:hAnsiTheme="minorHAnsi" w:cstheme="minorHAnsi"/>
          <w:sz w:val="22"/>
          <w:szCs w:val="22"/>
        </w:rPr>
        <w:t>e</w:t>
      </w:r>
      <w:r w:rsidR="00E661C8" w:rsidRPr="007F39F4">
        <w:rPr>
          <w:rFonts w:asciiTheme="minorHAnsi" w:hAnsiTheme="minorHAnsi" w:cstheme="minorHAnsi"/>
          <w:sz w:val="22"/>
          <w:szCs w:val="22"/>
        </w:rPr>
        <w:t xml:space="preserve"> activities among stakeholder agencies, </w:t>
      </w:r>
      <w:r w:rsidR="00AC7E5A" w:rsidRPr="007F39F4">
        <w:rPr>
          <w:rFonts w:asciiTheme="minorHAnsi" w:hAnsiTheme="minorHAnsi" w:cstheme="minorHAnsi"/>
          <w:sz w:val="22"/>
          <w:szCs w:val="22"/>
        </w:rPr>
        <w:t>liaise with other members of the NSDI Technical Committee (NGTC)</w:t>
      </w:r>
      <w:r w:rsidR="009B3A60" w:rsidRPr="007F39F4">
        <w:rPr>
          <w:rFonts w:asciiTheme="minorHAnsi" w:hAnsiTheme="minorHAnsi" w:cstheme="minorHAnsi"/>
          <w:sz w:val="22"/>
          <w:szCs w:val="22"/>
        </w:rPr>
        <w:t>, and other relevant public and private stakeholders on matters related to</w:t>
      </w:r>
      <w:r w:rsidR="00164059" w:rsidRPr="007F39F4">
        <w:rPr>
          <w:rFonts w:asciiTheme="minorHAnsi" w:hAnsiTheme="minorHAnsi" w:cstheme="minorHAnsi"/>
          <w:sz w:val="22"/>
          <w:szCs w:val="22"/>
        </w:rPr>
        <w:t xml:space="preserve"> ongoing</w:t>
      </w:r>
      <w:r w:rsidR="009B3A60" w:rsidRPr="007F39F4">
        <w:rPr>
          <w:rFonts w:asciiTheme="minorHAnsi" w:hAnsiTheme="minorHAnsi" w:cstheme="minorHAnsi"/>
          <w:sz w:val="22"/>
          <w:szCs w:val="22"/>
        </w:rPr>
        <w:t xml:space="preserve"> work.</w:t>
      </w:r>
    </w:p>
    <w:p w14:paraId="76D0F142" w14:textId="77777777" w:rsidR="005427B7" w:rsidRPr="007F39F4" w:rsidRDefault="005427B7" w:rsidP="005427B7">
      <w:pPr>
        <w:pStyle w:val="Default"/>
        <w:rPr>
          <w:rFonts w:asciiTheme="minorHAnsi" w:hAnsiTheme="minorHAnsi" w:cstheme="minorHAnsi"/>
          <w:sz w:val="22"/>
          <w:szCs w:val="22"/>
        </w:rPr>
      </w:pPr>
    </w:p>
    <w:p w14:paraId="12830507" w14:textId="18CACA87" w:rsidR="00E87D19" w:rsidRPr="007F39F4" w:rsidRDefault="00E87D19" w:rsidP="00E87D19">
      <w:pPr>
        <w:pStyle w:val="Default"/>
        <w:numPr>
          <w:ilvl w:val="0"/>
          <w:numId w:val="11"/>
        </w:numPr>
        <w:rPr>
          <w:rFonts w:asciiTheme="minorHAnsi" w:hAnsiTheme="minorHAnsi" w:cstheme="minorHAnsi"/>
          <w:sz w:val="22"/>
          <w:szCs w:val="22"/>
        </w:rPr>
      </w:pPr>
      <w:r w:rsidRPr="007F39F4">
        <w:rPr>
          <w:rFonts w:asciiTheme="minorHAnsi" w:hAnsiTheme="minorHAnsi" w:cstheme="minorHAnsi"/>
          <w:b/>
          <w:bCs/>
          <w:sz w:val="22"/>
          <w:szCs w:val="22"/>
        </w:rPr>
        <w:t>Reporting arrangements.</w:t>
      </w:r>
      <w:r w:rsidRPr="007F39F4">
        <w:rPr>
          <w:rFonts w:asciiTheme="minorHAnsi" w:hAnsiTheme="minorHAnsi" w:cstheme="minorHAnsi"/>
          <w:sz w:val="22"/>
          <w:szCs w:val="22"/>
        </w:rPr>
        <w:t xml:space="preserve">  The NSDI </w:t>
      </w:r>
      <w:r w:rsidR="009B3A60" w:rsidRPr="007F39F4">
        <w:rPr>
          <w:rFonts w:asciiTheme="minorHAnsi" w:hAnsiTheme="minorHAnsi" w:cstheme="minorHAnsi"/>
          <w:sz w:val="22"/>
          <w:szCs w:val="22"/>
        </w:rPr>
        <w:t xml:space="preserve">Data Expert </w:t>
      </w:r>
      <w:r w:rsidR="00997A55" w:rsidRPr="007F39F4">
        <w:rPr>
          <w:rFonts w:asciiTheme="minorHAnsi" w:hAnsiTheme="minorHAnsi" w:cstheme="minorHAnsi"/>
          <w:sz w:val="22"/>
          <w:szCs w:val="22"/>
        </w:rPr>
        <w:t>I</w:t>
      </w:r>
      <w:r w:rsidR="005A6D53" w:rsidRPr="007F39F4">
        <w:rPr>
          <w:rFonts w:asciiTheme="minorHAnsi" w:hAnsiTheme="minorHAnsi" w:cstheme="minorHAnsi"/>
          <w:sz w:val="22"/>
          <w:szCs w:val="22"/>
        </w:rPr>
        <w:t>II</w:t>
      </w:r>
      <w:r w:rsidRPr="007F39F4">
        <w:rPr>
          <w:rFonts w:asciiTheme="minorHAnsi" w:hAnsiTheme="minorHAnsi" w:cstheme="minorHAnsi"/>
          <w:sz w:val="22"/>
          <w:szCs w:val="22"/>
        </w:rPr>
        <w:t xml:space="preserve"> will report directly to the </w:t>
      </w:r>
      <w:r w:rsidR="009B3A60" w:rsidRPr="007F39F4">
        <w:rPr>
          <w:rFonts w:asciiTheme="minorHAnsi" w:hAnsiTheme="minorHAnsi" w:cstheme="minorHAnsi"/>
          <w:sz w:val="22"/>
          <w:szCs w:val="22"/>
        </w:rPr>
        <w:t xml:space="preserve">NSDI </w:t>
      </w:r>
      <w:r w:rsidR="00771D13" w:rsidRPr="007F39F4">
        <w:rPr>
          <w:rFonts w:asciiTheme="minorHAnsi" w:hAnsiTheme="minorHAnsi" w:cstheme="minorHAnsi"/>
          <w:sz w:val="22"/>
          <w:szCs w:val="22"/>
        </w:rPr>
        <w:t>Manager</w:t>
      </w:r>
      <w:r w:rsidR="00EB6B20" w:rsidRPr="007F39F4">
        <w:rPr>
          <w:rFonts w:asciiTheme="minorHAnsi" w:hAnsiTheme="minorHAnsi" w:cstheme="minorHAnsi"/>
          <w:sz w:val="22"/>
          <w:szCs w:val="22"/>
        </w:rPr>
        <w:t xml:space="preserve"> and will provide regular progress </w:t>
      </w:r>
      <w:r w:rsidR="00196450" w:rsidRPr="007F39F4">
        <w:rPr>
          <w:rFonts w:asciiTheme="minorHAnsi" w:hAnsiTheme="minorHAnsi" w:cstheme="minorHAnsi"/>
          <w:sz w:val="22"/>
          <w:szCs w:val="22"/>
        </w:rPr>
        <w:t>updates</w:t>
      </w:r>
      <w:r w:rsidR="00EB6B20" w:rsidRPr="007F39F4">
        <w:rPr>
          <w:rFonts w:asciiTheme="minorHAnsi" w:hAnsiTheme="minorHAnsi" w:cstheme="minorHAnsi"/>
          <w:sz w:val="22"/>
          <w:szCs w:val="22"/>
        </w:rPr>
        <w:t xml:space="preserve"> to ensure adherence to objectives and timelines.</w:t>
      </w:r>
    </w:p>
    <w:p w14:paraId="61F9F368" w14:textId="77777777" w:rsidR="00826E98" w:rsidRPr="007F39F4" w:rsidRDefault="00826E98" w:rsidP="00E87D19">
      <w:pPr>
        <w:rPr>
          <w:rFonts w:cs="Times New Roman"/>
          <w:b/>
          <w:bCs/>
        </w:rPr>
      </w:pPr>
    </w:p>
    <w:p w14:paraId="7DE83127" w14:textId="22A3D2B8" w:rsidR="00E87D19" w:rsidRPr="00C61C78" w:rsidRDefault="00E87D19" w:rsidP="00E87D19">
      <w:pPr>
        <w:pStyle w:val="ListParagraph"/>
        <w:numPr>
          <w:ilvl w:val="0"/>
          <w:numId w:val="3"/>
        </w:numPr>
        <w:rPr>
          <w:rFonts w:cs="Times New Roman"/>
          <w:b/>
          <w:bCs/>
        </w:rPr>
      </w:pPr>
      <w:r w:rsidRPr="00C61C78">
        <w:rPr>
          <w:rFonts w:cs="Times New Roman"/>
          <w:b/>
          <w:bCs/>
        </w:rPr>
        <w:t>Qualifications</w:t>
      </w:r>
    </w:p>
    <w:p w14:paraId="17ED49D7" w14:textId="0D05DF5E" w:rsidR="00826E98" w:rsidRPr="007F39F4" w:rsidRDefault="00826E98" w:rsidP="00826E98">
      <w:pPr>
        <w:pStyle w:val="ListParagraph"/>
        <w:ind w:left="360"/>
        <w:rPr>
          <w:rFonts w:cs="Times New Roman"/>
          <w:b/>
          <w:bCs/>
          <w:sz w:val="22"/>
          <w:szCs w:val="22"/>
        </w:rPr>
      </w:pPr>
      <w:r w:rsidRPr="007F39F4">
        <w:rPr>
          <w:rFonts w:cs="Times New Roman"/>
          <w:b/>
          <w:bCs/>
          <w:sz w:val="22"/>
          <w:szCs w:val="22"/>
        </w:rPr>
        <w:t>Requirements</w:t>
      </w:r>
    </w:p>
    <w:p w14:paraId="63B0B63F" w14:textId="10778665" w:rsidR="0013164B" w:rsidRPr="007F39F4" w:rsidRDefault="0013164B" w:rsidP="00767195">
      <w:pPr>
        <w:pStyle w:val="ListParagraph"/>
        <w:numPr>
          <w:ilvl w:val="0"/>
          <w:numId w:val="22"/>
        </w:numPr>
        <w:rPr>
          <w:rStyle w:val="eop"/>
          <w:rFonts w:eastAsia="Times New Roman" w:cs="Times New Roman"/>
          <w:color w:val="000000" w:themeColor="text1"/>
          <w:kern w:val="0"/>
          <w:sz w:val="22"/>
          <w:szCs w:val="22"/>
        </w:rPr>
      </w:pPr>
      <w:r w:rsidRPr="007F39F4">
        <w:rPr>
          <w:rStyle w:val="eop"/>
          <w:rFonts w:eastAsia="Times New Roman" w:cs="Times New Roman"/>
          <w:color w:val="000000" w:themeColor="text1"/>
          <w:kern w:val="0"/>
          <w:sz w:val="22"/>
          <w:szCs w:val="22"/>
        </w:rPr>
        <w:t xml:space="preserve">Bachelor’s </w:t>
      </w:r>
      <w:r w:rsidR="002A2DD5" w:rsidRPr="007F39F4">
        <w:rPr>
          <w:rStyle w:val="eop"/>
          <w:rFonts w:eastAsia="Times New Roman" w:cs="Times New Roman"/>
          <w:color w:val="000000" w:themeColor="text1"/>
          <w:kern w:val="0"/>
          <w:sz w:val="22"/>
          <w:szCs w:val="22"/>
        </w:rPr>
        <w:t>Degree</w:t>
      </w:r>
      <w:r w:rsidRPr="007F39F4">
        <w:rPr>
          <w:rStyle w:val="eop"/>
          <w:rFonts w:eastAsia="Times New Roman" w:cs="Times New Roman"/>
          <w:color w:val="000000" w:themeColor="text1"/>
          <w:kern w:val="0"/>
          <w:sz w:val="22"/>
          <w:szCs w:val="22"/>
        </w:rPr>
        <w:t xml:space="preserve"> in GIS, Geography, Geomatics, Computer Science, Engineering </w:t>
      </w:r>
      <w:r w:rsidR="002A2DD5" w:rsidRPr="007F39F4">
        <w:rPr>
          <w:rStyle w:val="eop"/>
          <w:rFonts w:eastAsia="Times New Roman" w:cs="Times New Roman"/>
          <w:color w:val="000000" w:themeColor="text1"/>
          <w:kern w:val="0"/>
          <w:sz w:val="22"/>
          <w:szCs w:val="22"/>
        </w:rPr>
        <w:t xml:space="preserve"> or a related field</w:t>
      </w:r>
    </w:p>
    <w:p w14:paraId="0D4C85BA" w14:textId="546B7A5A" w:rsidR="0013164B" w:rsidRPr="007F39F4" w:rsidRDefault="0013164B" w:rsidP="00767195">
      <w:pPr>
        <w:pStyle w:val="ListParagraph"/>
        <w:numPr>
          <w:ilvl w:val="0"/>
          <w:numId w:val="22"/>
        </w:numPr>
        <w:rPr>
          <w:rStyle w:val="eop"/>
          <w:rFonts w:eastAsia="Times New Roman" w:cs="Times New Roman"/>
          <w:color w:val="000000" w:themeColor="text1"/>
          <w:kern w:val="0"/>
          <w:sz w:val="22"/>
          <w:szCs w:val="22"/>
        </w:rPr>
      </w:pPr>
      <w:r w:rsidRPr="007F39F4">
        <w:rPr>
          <w:rStyle w:val="eop"/>
          <w:rFonts w:eastAsia="Times New Roman" w:cs="Times New Roman"/>
          <w:color w:val="000000" w:themeColor="text1"/>
          <w:kern w:val="0"/>
          <w:sz w:val="22"/>
          <w:szCs w:val="22"/>
        </w:rPr>
        <w:t>Three (3) years of relevant technical experience in GIS, geospatial data handling, or survey work. </w:t>
      </w:r>
    </w:p>
    <w:p w14:paraId="4BB2E731" w14:textId="3A41A83C" w:rsidR="0013164B" w:rsidRPr="007F39F4" w:rsidRDefault="0013164B" w:rsidP="00767195">
      <w:pPr>
        <w:pStyle w:val="ListParagraph"/>
        <w:numPr>
          <w:ilvl w:val="0"/>
          <w:numId w:val="22"/>
        </w:numPr>
        <w:rPr>
          <w:rStyle w:val="eop"/>
          <w:rFonts w:eastAsia="Times New Roman" w:cs="Times New Roman"/>
          <w:color w:val="000000" w:themeColor="text1"/>
          <w:kern w:val="0"/>
          <w:sz w:val="22"/>
          <w:szCs w:val="22"/>
        </w:rPr>
      </w:pPr>
      <w:r w:rsidRPr="007F39F4">
        <w:rPr>
          <w:rStyle w:val="eop"/>
          <w:rFonts w:eastAsia="Times New Roman" w:cs="Times New Roman"/>
          <w:color w:val="000000" w:themeColor="text1"/>
          <w:kern w:val="0"/>
          <w:sz w:val="22"/>
          <w:szCs w:val="22"/>
        </w:rPr>
        <w:t>Technical training or certification in GIS software (e.g., ArcGIS, QGIS</w:t>
      </w:r>
      <w:r w:rsidR="000E7309" w:rsidRPr="007F39F4">
        <w:rPr>
          <w:rStyle w:val="eop"/>
          <w:rFonts w:eastAsia="Times New Roman" w:cs="Times New Roman"/>
          <w:color w:val="000000" w:themeColor="text1"/>
          <w:kern w:val="0"/>
          <w:sz w:val="22"/>
          <w:szCs w:val="22"/>
        </w:rPr>
        <w:t xml:space="preserve"> or Global Mapper</w:t>
      </w:r>
      <w:r w:rsidRPr="007F39F4">
        <w:rPr>
          <w:rStyle w:val="eop"/>
          <w:rFonts w:eastAsia="Times New Roman" w:cs="Times New Roman"/>
          <w:color w:val="000000" w:themeColor="text1"/>
          <w:kern w:val="0"/>
          <w:sz w:val="22"/>
          <w:szCs w:val="22"/>
        </w:rPr>
        <w:t xml:space="preserve">), </w:t>
      </w:r>
    </w:p>
    <w:p w14:paraId="295C2C9A" w14:textId="03DFE1F6" w:rsidR="0013164B" w:rsidRPr="007F39F4" w:rsidRDefault="0013164B" w:rsidP="00767195">
      <w:pPr>
        <w:pStyle w:val="ListParagraph"/>
        <w:numPr>
          <w:ilvl w:val="0"/>
          <w:numId w:val="22"/>
        </w:numPr>
        <w:rPr>
          <w:rStyle w:val="eop"/>
          <w:rFonts w:eastAsia="Times New Roman" w:cs="Times New Roman"/>
          <w:color w:val="000000" w:themeColor="text1"/>
          <w:kern w:val="0"/>
          <w:sz w:val="22"/>
          <w:szCs w:val="22"/>
        </w:rPr>
      </w:pPr>
      <w:r w:rsidRPr="007F39F4">
        <w:rPr>
          <w:rStyle w:val="eop"/>
          <w:rFonts w:eastAsia="Times New Roman" w:cs="Times New Roman"/>
          <w:color w:val="000000" w:themeColor="text1"/>
          <w:kern w:val="0"/>
          <w:sz w:val="22"/>
          <w:szCs w:val="22"/>
        </w:rPr>
        <w:t>Basic coding in languages such as Python and R, and experience with using relational</w:t>
      </w:r>
      <w:r w:rsidR="00DB0188" w:rsidRPr="007F39F4">
        <w:rPr>
          <w:rStyle w:val="eop"/>
          <w:rFonts w:eastAsia="Times New Roman" w:cs="Times New Roman"/>
          <w:color w:val="000000" w:themeColor="text1"/>
          <w:kern w:val="0"/>
          <w:sz w:val="22"/>
          <w:szCs w:val="22"/>
        </w:rPr>
        <w:t xml:space="preserve"> </w:t>
      </w:r>
      <w:r w:rsidRPr="007F39F4">
        <w:rPr>
          <w:rStyle w:val="eop"/>
          <w:rFonts w:eastAsia="Times New Roman" w:cs="Times New Roman"/>
          <w:color w:val="000000" w:themeColor="text1"/>
          <w:kern w:val="0"/>
          <w:sz w:val="22"/>
          <w:szCs w:val="22"/>
        </w:rPr>
        <w:t>databases and SQL</w:t>
      </w:r>
    </w:p>
    <w:p w14:paraId="5027D5B4" w14:textId="3EEC5DE1" w:rsidR="0013164B" w:rsidRPr="007F39F4" w:rsidRDefault="0013164B" w:rsidP="00767195">
      <w:pPr>
        <w:pStyle w:val="ListParagraph"/>
        <w:numPr>
          <w:ilvl w:val="0"/>
          <w:numId w:val="22"/>
        </w:numPr>
        <w:rPr>
          <w:rStyle w:val="eop"/>
          <w:rFonts w:eastAsia="Times New Roman" w:cs="Times New Roman"/>
          <w:color w:val="000000" w:themeColor="text1"/>
          <w:kern w:val="0"/>
          <w:sz w:val="22"/>
          <w:szCs w:val="22"/>
        </w:rPr>
      </w:pPr>
      <w:r w:rsidRPr="007F39F4">
        <w:rPr>
          <w:rStyle w:val="eop"/>
          <w:rFonts w:eastAsia="Times New Roman" w:cs="Times New Roman"/>
          <w:color w:val="000000" w:themeColor="text1"/>
          <w:kern w:val="0"/>
          <w:sz w:val="22"/>
          <w:szCs w:val="22"/>
        </w:rPr>
        <w:t>General understanding of hardware, software, networking, databases and data management.</w:t>
      </w:r>
    </w:p>
    <w:p w14:paraId="233E385A" w14:textId="0CDA4D78" w:rsidR="0013164B" w:rsidRPr="007F39F4" w:rsidRDefault="0013164B" w:rsidP="00767195">
      <w:pPr>
        <w:pStyle w:val="ListParagraph"/>
        <w:numPr>
          <w:ilvl w:val="0"/>
          <w:numId w:val="22"/>
        </w:numPr>
        <w:rPr>
          <w:rStyle w:val="eop"/>
          <w:rFonts w:eastAsia="Times New Roman" w:cs="Times New Roman"/>
          <w:color w:val="000000" w:themeColor="text1"/>
          <w:kern w:val="0"/>
          <w:sz w:val="22"/>
          <w:szCs w:val="22"/>
        </w:rPr>
      </w:pPr>
      <w:r w:rsidRPr="007F39F4">
        <w:rPr>
          <w:rStyle w:val="eop"/>
          <w:rFonts w:eastAsia="Times New Roman" w:cs="Times New Roman"/>
          <w:color w:val="000000" w:themeColor="text1"/>
          <w:kern w:val="0"/>
          <w:sz w:val="22"/>
          <w:szCs w:val="22"/>
        </w:rPr>
        <w:t>knowledge of spatial data management of datasets in various formats and proficiency in using GIS software, GNSS, Unmanned Aerial Vehicles (UAV) and basic data processing applications (e.g. QGIS, ArcGIS, PostGIS, Excel, Google Earth).</w:t>
      </w:r>
    </w:p>
    <w:p w14:paraId="2504A5FF" w14:textId="2DDAA812" w:rsidR="0013164B" w:rsidRPr="007F39F4" w:rsidRDefault="0013164B" w:rsidP="00767195">
      <w:pPr>
        <w:pStyle w:val="ListParagraph"/>
        <w:numPr>
          <w:ilvl w:val="0"/>
          <w:numId w:val="22"/>
        </w:numPr>
        <w:rPr>
          <w:rStyle w:val="eop"/>
          <w:rFonts w:eastAsia="Times New Roman" w:cs="Times New Roman"/>
          <w:color w:val="000000" w:themeColor="text1"/>
          <w:kern w:val="0"/>
          <w:sz w:val="22"/>
          <w:szCs w:val="22"/>
        </w:rPr>
      </w:pPr>
      <w:r w:rsidRPr="007F39F4">
        <w:rPr>
          <w:rStyle w:val="eop"/>
          <w:rFonts w:eastAsia="Times New Roman" w:cs="Times New Roman"/>
          <w:color w:val="000000" w:themeColor="text1"/>
          <w:kern w:val="0"/>
          <w:sz w:val="22"/>
          <w:szCs w:val="22"/>
        </w:rPr>
        <w:t>knowledge of spatial databases (e.g. PostgreSQL/PostGIS, Oracle Spatial) and Extract, Transform and Load (ETL) processes, particularly for geospatial data. </w:t>
      </w:r>
    </w:p>
    <w:p w14:paraId="4E0D7629" w14:textId="2F5E221B" w:rsidR="00826E98" w:rsidRPr="007F39F4" w:rsidRDefault="0013164B" w:rsidP="00767195">
      <w:pPr>
        <w:pStyle w:val="ListParagraph"/>
        <w:numPr>
          <w:ilvl w:val="0"/>
          <w:numId w:val="22"/>
        </w:numPr>
        <w:rPr>
          <w:rFonts w:cs="Times New Roman"/>
          <w:b/>
          <w:bCs/>
          <w:sz w:val="22"/>
          <w:szCs w:val="22"/>
        </w:rPr>
      </w:pPr>
      <w:r w:rsidRPr="007F39F4">
        <w:rPr>
          <w:rStyle w:val="eop"/>
          <w:rFonts w:eastAsia="Times New Roman" w:cs="Times New Roman"/>
          <w:color w:val="000000" w:themeColor="text1"/>
          <w:kern w:val="0"/>
          <w:sz w:val="22"/>
          <w:szCs w:val="22"/>
        </w:rPr>
        <w:t>knowledge of geospatial principles, coordinate systems, and map projections, especially Saint Lucia British West Indies Grid 1955 and Universal Transverse Mercator. </w:t>
      </w:r>
    </w:p>
    <w:p w14:paraId="617B064A" w14:textId="795E3091" w:rsidR="00E87D19" w:rsidRPr="007F39F4" w:rsidRDefault="00CD63BC" w:rsidP="00E87D19">
      <w:pPr>
        <w:rPr>
          <w:rFonts w:cs="Times New Roman"/>
          <w:b/>
          <w:bCs/>
          <w:sz w:val="24"/>
          <w:szCs w:val="24"/>
        </w:rPr>
      </w:pPr>
      <w:r>
        <w:rPr>
          <w:rFonts w:cs="Times New Roman"/>
          <w:b/>
          <w:bCs/>
          <w:sz w:val="24"/>
          <w:szCs w:val="24"/>
        </w:rPr>
        <w:t>D</w:t>
      </w:r>
      <w:r w:rsidR="00E87D19" w:rsidRPr="007F39F4">
        <w:rPr>
          <w:rFonts w:cs="Times New Roman"/>
          <w:b/>
          <w:bCs/>
          <w:sz w:val="24"/>
          <w:szCs w:val="24"/>
        </w:rPr>
        <w:t>esirable attributes</w:t>
      </w:r>
    </w:p>
    <w:p w14:paraId="4652AF0C" w14:textId="7C0D1E5D"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t>1.      </w:t>
      </w:r>
      <w:r w:rsidR="00CD63BC">
        <w:rPr>
          <w:rStyle w:val="normaltextrun"/>
          <w:rFonts w:eastAsiaTheme="majorEastAsia" w:cs="Times New Roman"/>
        </w:rPr>
        <w:t>K</w:t>
      </w:r>
      <w:r w:rsidR="000D047D" w:rsidRPr="007F39F4">
        <w:rPr>
          <w:rStyle w:val="normaltextrun"/>
          <w:rFonts w:eastAsiaTheme="majorEastAsia" w:cs="Times New Roman"/>
        </w:rPr>
        <w:t>nowledge of geospatial principles, coordinate systems, and map projections, especially Saint Lucia British West Indies Grid 1955 and Universal Transverse Mercator. </w:t>
      </w:r>
    </w:p>
    <w:p w14:paraId="6D124689" w14:textId="34222215"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t>2.      K</w:t>
      </w:r>
      <w:r w:rsidR="000D047D" w:rsidRPr="007F39F4">
        <w:rPr>
          <w:rStyle w:val="normaltextrun"/>
          <w:rFonts w:eastAsiaTheme="majorEastAsia" w:cs="Times New Roman"/>
        </w:rPr>
        <w:t>nowledge of spatial data management of datasets in various formats and proficiency in using GIS software, GNSS, and basic data processing applications (e.g. QGIS, ArcGIS, PostGIS, Excel, Google Earth).</w:t>
      </w:r>
    </w:p>
    <w:p w14:paraId="7128D42D" w14:textId="569076E3"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t>3.      </w:t>
      </w:r>
      <w:r w:rsidR="000D047D" w:rsidRPr="007F39F4">
        <w:rPr>
          <w:rStyle w:val="normaltextrun"/>
          <w:rFonts w:eastAsiaTheme="majorEastAsia" w:cs="Times New Roman"/>
        </w:rPr>
        <w:t>Knowledge of web mapping frameworks or APIs (e.g. Leaflet, OpenLayers, ArcGIS API for JavaScript).</w:t>
      </w:r>
    </w:p>
    <w:p w14:paraId="4660BD74" w14:textId="0109C988"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t>5.      </w:t>
      </w:r>
      <w:r w:rsidR="000D047D" w:rsidRPr="007F39F4">
        <w:rPr>
          <w:rStyle w:val="normaltextrun"/>
          <w:rFonts w:eastAsiaTheme="majorEastAsia" w:cs="Times New Roman"/>
        </w:rPr>
        <w:t>Knowledge of NSDI principles, metadata standards (e.g. ISO 19115), and OGC protocols (WMS, WFS, REST/SOAP APIs)</w:t>
      </w:r>
    </w:p>
    <w:p w14:paraId="0850F5C4" w14:textId="7C06013E"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t>6.      </w:t>
      </w:r>
      <w:r w:rsidR="000D047D" w:rsidRPr="007F39F4">
        <w:rPr>
          <w:rStyle w:val="normaltextrun"/>
          <w:rFonts w:eastAsiaTheme="majorEastAsia" w:cs="Times New Roman"/>
        </w:rPr>
        <w:t>Computer literacy skills, including the ability to manipulate software applications such as word processing, databases, spreadsheets, visual graphics, and presentation programmes.</w:t>
      </w:r>
    </w:p>
    <w:p w14:paraId="24F125E3" w14:textId="3FC27334"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t>7.      </w:t>
      </w:r>
      <w:r w:rsidR="000D047D" w:rsidRPr="007F39F4">
        <w:rPr>
          <w:rStyle w:val="normaltextrun"/>
          <w:rFonts w:eastAsiaTheme="majorEastAsia" w:cs="Times New Roman"/>
        </w:rPr>
        <w:t>Professional Certification in GIS, such as GISP, would be considered an asset.</w:t>
      </w:r>
    </w:p>
    <w:p w14:paraId="52474C75" w14:textId="53091575"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t xml:space="preserve">8.      </w:t>
      </w:r>
      <w:r w:rsidR="000D047D" w:rsidRPr="007F39F4">
        <w:rPr>
          <w:rStyle w:val="normaltextrun"/>
          <w:rFonts w:eastAsiaTheme="majorEastAsia" w:cs="Times New Roman"/>
        </w:rPr>
        <w:t>Ability to work accurately and independently with minimal supervision.</w:t>
      </w:r>
    </w:p>
    <w:p w14:paraId="144CF9ED" w14:textId="0CED8783" w:rsidR="000D047D" w:rsidRPr="007F39F4" w:rsidRDefault="0040121C" w:rsidP="00C61C78">
      <w:pPr>
        <w:spacing w:after="0" w:line="240" w:lineRule="auto"/>
        <w:ind w:left="540" w:hanging="540"/>
        <w:rPr>
          <w:rStyle w:val="normaltextrun"/>
          <w:rFonts w:eastAsiaTheme="majorEastAsia" w:cs="Times New Roman"/>
        </w:rPr>
      </w:pPr>
      <w:r>
        <w:rPr>
          <w:rStyle w:val="normaltextrun"/>
          <w:rFonts w:eastAsiaTheme="majorEastAsia" w:cs="Times New Roman"/>
        </w:rPr>
        <w:lastRenderedPageBreak/>
        <w:t>9.     </w:t>
      </w:r>
      <w:r w:rsidR="000D047D" w:rsidRPr="007F39F4">
        <w:rPr>
          <w:rStyle w:val="normaltextrun"/>
          <w:rFonts w:eastAsiaTheme="majorEastAsia" w:cs="Times New Roman"/>
        </w:rPr>
        <w:t>Ability to effectively develop and maintain working relationships with team members and other stakeholders</w:t>
      </w:r>
    </w:p>
    <w:p w14:paraId="681CAF45" w14:textId="77777777" w:rsidR="000D047D" w:rsidRPr="007F39F4" w:rsidRDefault="000D047D" w:rsidP="00C61C78">
      <w:pPr>
        <w:spacing w:after="0" w:line="240" w:lineRule="auto"/>
        <w:ind w:left="540" w:hanging="540"/>
        <w:rPr>
          <w:rStyle w:val="normaltextrun"/>
          <w:rFonts w:eastAsiaTheme="majorEastAsia" w:cs="Times New Roman"/>
        </w:rPr>
      </w:pPr>
      <w:r w:rsidRPr="007F39F4">
        <w:rPr>
          <w:rStyle w:val="normaltextrun"/>
          <w:rFonts w:eastAsiaTheme="majorEastAsia" w:cs="Times New Roman"/>
        </w:rPr>
        <w:t>10.   Ability to manage time, meet deadlines, and remain calm under pressure</w:t>
      </w:r>
    </w:p>
    <w:p w14:paraId="2F7CD06B" w14:textId="77777777" w:rsidR="000D047D" w:rsidRPr="007F39F4" w:rsidRDefault="000D047D" w:rsidP="00C61C78">
      <w:pPr>
        <w:spacing w:after="0" w:line="240" w:lineRule="auto"/>
        <w:ind w:left="540" w:hanging="540"/>
        <w:rPr>
          <w:rStyle w:val="normaltextrun"/>
          <w:rFonts w:eastAsiaTheme="majorEastAsia" w:cs="Times New Roman"/>
        </w:rPr>
      </w:pPr>
      <w:r w:rsidRPr="007F39F4">
        <w:rPr>
          <w:rStyle w:val="normaltextrun"/>
          <w:rFonts w:eastAsiaTheme="majorEastAsia" w:cs="Times New Roman"/>
        </w:rPr>
        <w:t>11.   Ability to exercise initiative and judgement in the execution of duties.</w:t>
      </w:r>
    </w:p>
    <w:p w14:paraId="1C54F135" w14:textId="43476F86" w:rsidR="00826E98" w:rsidRDefault="000D047D" w:rsidP="00C61C78">
      <w:pPr>
        <w:spacing w:after="0" w:line="240" w:lineRule="auto"/>
        <w:ind w:left="540" w:hanging="540"/>
        <w:rPr>
          <w:rStyle w:val="normaltextrun"/>
          <w:rFonts w:eastAsiaTheme="majorEastAsia" w:cs="Times New Roman"/>
        </w:rPr>
      </w:pPr>
      <w:r w:rsidRPr="007F39F4">
        <w:rPr>
          <w:rStyle w:val="normaltextrun"/>
          <w:rFonts w:eastAsiaTheme="majorEastAsia" w:cs="Times New Roman"/>
        </w:rPr>
        <w:t>12.   Ability to adapt to organizational change.</w:t>
      </w:r>
    </w:p>
    <w:p w14:paraId="268E39BA" w14:textId="39496A70" w:rsidR="008D40DC" w:rsidRDefault="008D40DC" w:rsidP="00C61C78">
      <w:pPr>
        <w:spacing w:after="0" w:line="240" w:lineRule="auto"/>
        <w:ind w:left="540" w:hanging="540"/>
        <w:rPr>
          <w:rStyle w:val="normaltextrun"/>
          <w:rFonts w:eastAsiaTheme="majorEastAsia" w:cs="Times New Roman"/>
        </w:rPr>
      </w:pPr>
    </w:p>
    <w:p w14:paraId="1FC2D61D" w14:textId="77777777" w:rsidR="008D40DC" w:rsidRDefault="008D40DC" w:rsidP="008D40DC">
      <w:pPr>
        <w:pStyle w:val="paragraph"/>
        <w:spacing w:before="0" w:beforeAutospacing="0" w:after="120" w:afterAutospacing="0"/>
        <w:jc w:val="both"/>
        <w:textAlignment w:val="baseline"/>
      </w:pPr>
      <w:r>
        <w:t xml:space="preserve">Applications for this post should be emailed, hand delivered or mailed to: </w:t>
      </w:r>
    </w:p>
    <w:p w14:paraId="109CD0E8" w14:textId="77777777" w:rsidR="008D40DC" w:rsidRPr="00327E3B" w:rsidRDefault="008D40DC" w:rsidP="008D40DC">
      <w:pPr>
        <w:pStyle w:val="paragraph"/>
        <w:spacing w:before="0" w:beforeAutospacing="0" w:after="120" w:afterAutospacing="0"/>
        <w:jc w:val="center"/>
        <w:textAlignment w:val="baseline"/>
        <w:rPr>
          <w:b/>
        </w:rPr>
      </w:pPr>
      <w:r w:rsidRPr="00327E3B">
        <w:rPr>
          <w:b/>
        </w:rPr>
        <w:t>Permanent Secretary</w:t>
      </w:r>
    </w:p>
    <w:p w14:paraId="6B071ADD" w14:textId="77777777" w:rsidR="008D40DC" w:rsidRPr="00327E3B" w:rsidRDefault="008D40DC" w:rsidP="008D40DC">
      <w:pPr>
        <w:pStyle w:val="paragraph"/>
        <w:spacing w:before="0" w:beforeAutospacing="0" w:after="120" w:afterAutospacing="0"/>
        <w:jc w:val="center"/>
        <w:textAlignment w:val="baseline"/>
        <w:rPr>
          <w:b/>
        </w:rPr>
      </w:pPr>
      <w:r w:rsidRPr="00327E3B">
        <w:rPr>
          <w:b/>
        </w:rPr>
        <w:t>Ministry of Finance, Economic Development and the Youth Economy</w:t>
      </w:r>
    </w:p>
    <w:p w14:paraId="0A9E6E2D" w14:textId="77777777" w:rsidR="008D40DC" w:rsidRPr="00327E3B" w:rsidRDefault="008D40DC" w:rsidP="008D40DC">
      <w:pPr>
        <w:pStyle w:val="paragraph"/>
        <w:spacing w:before="0" w:beforeAutospacing="0" w:after="120" w:afterAutospacing="0"/>
        <w:jc w:val="center"/>
        <w:textAlignment w:val="baseline"/>
        <w:rPr>
          <w:b/>
        </w:rPr>
      </w:pPr>
      <w:r w:rsidRPr="00327E3B">
        <w:rPr>
          <w:b/>
        </w:rPr>
        <w:t>4</w:t>
      </w:r>
      <w:r w:rsidRPr="00327E3B">
        <w:rPr>
          <w:b/>
          <w:vertAlign w:val="superscript"/>
        </w:rPr>
        <w:t>th</w:t>
      </w:r>
      <w:r w:rsidRPr="00327E3B">
        <w:rPr>
          <w:b/>
        </w:rPr>
        <w:t xml:space="preserve"> Floor Finance Administrative Center</w:t>
      </w:r>
    </w:p>
    <w:p w14:paraId="7AF55863" w14:textId="77777777" w:rsidR="008D40DC" w:rsidRPr="00327E3B" w:rsidRDefault="008D40DC" w:rsidP="008D40DC">
      <w:pPr>
        <w:pStyle w:val="paragraph"/>
        <w:spacing w:before="0" w:beforeAutospacing="0" w:after="120" w:afterAutospacing="0"/>
        <w:jc w:val="center"/>
        <w:textAlignment w:val="baseline"/>
        <w:rPr>
          <w:b/>
        </w:rPr>
      </w:pPr>
      <w:r w:rsidRPr="00327E3B">
        <w:rPr>
          <w:b/>
        </w:rPr>
        <w:t xml:space="preserve">Pointe </w:t>
      </w:r>
      <w:proofErr w:type="spellStart"/>
      <w:r w:rsidRPr="00327E3B">
        <w:rPr>
          <w:b/>
        </w:rPr>
        <w:t>Seraphine</w:t>
      </w:r>
      <w:proofErr w:type="spellEnd"/>
    </w:p>
    <w:p w14:paraId="314CB5F7" w14:textId="77777777" w:rsidR="008D40DC" w:rsidRPr="00327E3B" w:rsidRDefault="008D40DC" w:rsidP="008D40DC">
      <w:pPr>
        <w:pStyle w:val="paragraph"/>
        <w:spacing w:before="0" w:beforeAutospacing="0" w:after="120" w:afterAutospacing="0"/>
        <w:jc w:val="center"/>
        <w:textAlignment w:val="baseline"/>
        <w:rPr>
          <w:b/>
        </w:rPr>
      </w:pPr>
      <w:r w:rsidRPr="00327E3B">
        <w:rPr>
          <w:b/>
        </w:rPr>
        <w:t>Castries</w:t>
      </w:r>
    </w:p>
    <w:p w14:paraId="66EDA310" w14:textId="77777777" w:rsidR="008D40DC" w:rsidRPr="00327E3B" w:rsidRDefault="008D40DC" w:rsidP="008D40DC">
      <w:pPr>
        <w:pStyle w:val="paragraph"/>
        <w:spacing w:before="0" w:beforeAutospacing="0" w:after="120" w:afterAutospacing="0"/>
        <w:jc w:val="center"/>
        <w:textAlignment w:val="baseline"/>
        <w:rPr>
          <w:b/>
        </w:rPr>
      </w:pPr>
      <w:r w:rsidRPr="00327E3B">
        <w:rPr>
          <w:b/>
        </w:rPr>
        <w:t>Saint Lucia</w:t>
      </w:r>
    </w:p>
    <w:p w14:paraId="459590F4" w14:textId="77777777" w:rsidR="008D40DC" w:rsidRPr="00327E3B" w:rsidRDefault="008D40DC" w:rsidP="008D40DC">
      <w:pPr>
        <w:pStyle w:val="paragraph"/>
        <w:spacing w:before="0" w:beforeAutospacing="0" w:after="120" w:afterAutospacing="0"/>
        <w:jc w:val="center"/>
        <w:textAlignment w:val="baseline"/>
        <w:rPr>
          <w:b/>
        </w:rPr>
      </w:pPr>
      <w:r w:rsidRPr="00327E3B">
        <w:rPr>
          <w:b/>
        </w:rPr>
        <w:t>1 (758) 468 -5503</w:t>
      </w:r>
    </w:p>
    <w:p w14:paraId="15E6A8F3" w14:textId="77777777" w:rsidR="008D40DC" w:rsidRDefault="008D40DC" w:rsidP="008D40DC">
      <w:pPr>
        <w:pStyle w:val="paragraph"/>
        <w:spacing w:before="0" w:beforeAutospacing="0" w:after="120" w:afterAutospacing="0"/>
        <w:jc w:val="center"/>
        <w:textAlignment w:val="baseline"/>
        <w:rPr>
          <w:b/>
        </w:rPr>
      </w:pPr>
      <w:r w:rsidRPr="00327E3B">
        <w:rPr>
          <w:b/>
        </w:rPr>
        <w:t xml:space="preserve">Email: </w:t>
      </w:r>
      <w:hyperlink r:id="rId5" w:history="1">
        <w:r w:rsidRPr="00B53666">
          <w:rPr>
            <w:rStyle w:val="Hyperlink"/>
            <w:b/>
          </w:rPr>
          <w:t>arja.payne@govt.lc</w:t>
        </w:r>
      </w:hyperlink>
    </w:p>
    <w:p w14:paraId="4CEC309E" w14:textId="77777777" w:rsidR="008D40DC" w:rsidRDefault="008D40DC" w:rsidP="008D40DC">
      <w:pPr>
        <w:pStyle w:val="paragraph"/>
        <w:spacing w:before="0" w:beforeAutospacing="0" w:after="120" w:afterAutospacing="0"/>
        <w:textAlignment w:val="baseline"/>
        <w:rPr>
          <w:b/>
        </w:rPr>
      </w:pPr>
      <w:r>
        <w:rPr>
          <w:b/>
        </w:rPr>
        <w:t>Applications must include the following:</w:t>
      </w:r>
    </w:p>
    <w:p w14:paraId="1C11FC09" w14:textId="77777777" w:rsidR="008D40DC" w:rsidRDefault="008D40DC" w:rsidP="008D40DC">
      <w:pPr>
        <w:pStyle w:val="paragraph"/>
        <w:numPr>
          <w:ilvl w:val="0"/>
          <w:numId w:val="23"/>
        </w:numPr>
        <w:spacing w:before="0" w:beforeAutospacing="0" w:after="120" w:afterAutospacing="0"/>
        <w:textAlignment w:val="baseline"/>
        <w:rPr>
          <w:b/>
        </w:rPr>
      </w:pPr>
      <w:r>
        <w:rPr>
          <w:b/>
        </w:rPr>
        <w:t>A brief cover letter introducing yourself and explaining why you are interested in this post</w:t>
      </w:r>
    </w:p>
    <w:p w14:paraId="78FEA88D" w14:textId="77777777" w:rsidR="008D40DC" w:rsidRDefault="008D40DC" w:rsidP="008D40DC">
      <w:pPr>
        <w:pStyle w:val="paragraph"/>
        <w:numPr>
          <w:ilvl w:val="0"/>
          <w:numId w:val="23"/>
        </w:numPr>
        <w:spacing w:before="0" w:beforeAutospacing="0" w:after="120" w:afterAutospacing="0"/>
        <w:textAlignment w:val="baseline"/>
        <w:rPr>
          <w:b/>
        </w:rPr>
      </w:pPr>
      <w:r>
        <w:rPr>
          <w:b/>
        </w:rPr>
        <w:t xml:space="preserve">A resume which summarizes your most relevant skills and experiences related to this post as well as listing three (3) work related referees. </w:t>
      </w:r>
    </w:p>
    <w:p w14:paraId="5C952DC5" w14:textId="77777777" w:rsidR="008D40DC" w:rsidRDefault="008D40DC" w:rsidP="008D40DC">
      <w:pPr>
        <w:pStyle w:val="paragraph"/>
        <w:spacing w:before="0" w:beforeAutospacing="0" w:after="120" w:afterAutospacing="0"/>
        <w:textAlignment w:val="baseline"/>
        <w:rPr>
          <w:b/>
        </w:rPr>
      </w:pPr>
    </w:p>
    <w:p w14:paraId="6209C4D7" w14:textId="77777777" w:rsidR="008D40DC" w:rsidRPr="00FC3F47" w:rsidRDefault="008D40DC" w:rsidP="008D40DC">
      <w:pPr>
        <w:pStyle w:val="paragraph"/>
        <w:spacing w:before="0" w:beforeAutospacing="0" w:after="120" w:afterAutospacing="0"/>
        <w:textAlignment w:val="baseline"/>
        <w:rPr>
          <w:b/>
          <w:u w:val="single"/>
        </w:rPr>
      </w:pPr>
      <w:r w:rsidRPr="00FC3F47">
        <w:rPr>
          <w:b/>
          <w:u w:val="single"/>
        </w:rPr>
        <w:t>Deadline for submission: 20</w:t>
      </w:r>
      <w:r w:rsidRPr="00FC3F47">
        <w:rPr>
          <w:b/>
          <w:u w:val="single"/>
          <w:vertAlign w:val="superscript"/>
        </w:rPr>
        <w:t>th</w:t>
      </w:r>
      <w:r w:rsidRPr="00FC3F47">
        <w:rPr>
          <w:b/>
          <w:u w:val="single"/>
        </w:rPr>
        <w:t xml:space="preserve"> October 2025</w:t>
      </w:r>
    </w:p>
    <w:p w14:paraId="50852AAC" w14:textId="77777777" w:rsidR="008D40DC" w:rsidRPr="007F39F4" w:rsidRDefault="008D40DC" w:rsidP="00C61C78">
      <w:pPr>
        <w:spacing w:after="0" w:line="240" w:lineRule="auto"/>
        <w:ind w:left="540" w:hanging="540"/>
        <w:rPr>
          <w:b/>
          <w:bCs/>
        </w:rPr>
      </w:pPr>
      <w:bookmarkStart w:id="0" w:name="_GoBack"/>
      <w:bookmarkEnd w:id="0"/>
    </w:p>
    <w:sectPr w:rsidR="008D40DC" w:rsidRPr="007F39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DBA"/>
    <w:multiLevelType w:val="hybridMultilevel"/>
    <w:tmpl w:val="303E318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9188D"/>
    <w:multiLevelType w:val="hybridMultilevel"/>
    <w:tmpl w:val="46243EEA"/>
    <w:lvl w:ilvl="0" w:tplc="228A84D4">
      <w:start w:val="1"/>
      <w:numFmt w:val="decimal"/>
      <w:lvlText w:val="%1."/>
      <w:lvlJc w:val="left"/>
      <w:pPr>
        <w:ind w:left="720" w:hanging="360"/>
      </w:pPr>
      <w:rPr>
        <w:b w:val="0"/>
        <w:bCs w:val="0"/>
      </w:rPr>
    </w:lvl>
    <w:lvl w:ilvl="1" w:tplc="91BE9B6C" w:tentative="1">
      <w:start w:val="1"/>
      <w:numFmt w:val="lowerLetter"/>
      <w:lvlText w:val="%2."/>
      <w:lvlJc w:val="left"/>
      <w:pPr>
        <w:ind w:left="1440" w:hanging="360"/>
      </w:pPr>
    </w:lvl>
    <w:lvl w:ilvl="2" w:tplc="0D4C8A24" w:tentative="1">
      <w:start w:val="1"/>
      <w:numFmt w:val="lowerRoman"/>
      <w:lvlText w:val="%3."/>
      <w:lvlJc w:val="right"/>
      <w:pPr>
        <w:ind w:left="2160" w:hanging="180"/>
      </w:pPr>
    </w:lvl>
    <w:lvl w:ilvl="3" w:tplc="F36E5F24" w:tentative="1">
      <w:start w:val="1"/>
      <w:numFmt w:val="decimal"/>
      <w:lvlText w:val="%4."/>
      <w:lvlJc w:val="left"/>
      <w:pPr>
        <w:ind w:left="2880" w:hanging="360"/>
      </w:pPr>
    </w:lvl>
    <w:lvl w:ilvl="4" w:tplc="6B481110" w:tentative="1">
      <w:start w:val="1"/>
      <w:numFmt w:val="lowerLetter"/>
      <w:lvlText w:val="%5."/>
      <w:lvlJc w:val="left"/>
      <w:pPr>
        <w:ind w:left="3600" w:hanging="360"/>
      </w:pPr>
    </w:lvl>
    <w:lvl w:ilvl="5" w:tplc="D402E81A" w:tentative="1">
      <w:start w:val="1"/>
      <w:numFmt w:val="lowerRoman"/>
      <w:lvlText w:val="%6."/>
      <w:lvlJc w:val="right"/>
      <w:pPr>
        <w:ind w:left="4320" w:hanging="180"/>
      </w:pPr>
    </w:lvl>
    <w:lvl w:ilvl="6" w:tplc="EAA8B80A" w:tentative="1">
      <w:start w:val="1"/>
      <w:numFmt w:val="decimal"/>
      <w:lvlText w:val="%7."/>
      <w:lvlJc w:val="left"/>
      <w:pPr>
        <w:ind w:left="5040" w:hanging="360"/>
      </w:pPr>
    </w:lvl>
    <w:lvl w:ilvl="7" w:tplc="F7FC24B4" w:tentative="1">
      <w:start w:val="1"/>
      <w:numFmt w:val="lowerLetter"/>
      <w:lvlText w:val="%8."/>
      <w:lvlJc w:val="left"/>
      <w:pPr>
        <w:ind w:left="5760" w:hanging="360"/>
      </w:pPr>
    </w:lvl>
    <w:lvl w:ilvl="8" w:tplc="6E205DA4" w:tentative="1">
      <w:start w:val="1"/>
      <w:numFmt w:val="lowerRoman"/>
      <w:lvlText w:val="%9."/>
      <w:lvlJc w:val="right"/>
      <w:pPr>
        <w:ind w:left="6480" w:hanging="180"/>
      </w:pPr>
    </w:lvl>
  </w:abstractNum>
  <w:abstractNum w:abstractNumId="2" w15:restartNumberingAfterBreak="0">
    <w:nsid w:val="1B3A3CB4"/>
    <w:multiLevelType w:val="hybridMultilevel"/>
    <w:tmpl w:val="3036CF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A3ECB"/>
    <w:multiLevelType w:val="hybridMultilevel"/>
    <w:tmpl w:val="E3083578"/>
    <w:lvl w:ilvl="0" w:tplc="258829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5332A"/>
    <w:multiLevelType w:val="hybridMultilevel"/>
    <w:tmpl w:val="301E4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C5505"/>
    <w:multiLevelType w:val="hybridMultilevel"/>
    <w:tmpl w:val="9E024522"/>
    <w:lvl w:ilvl="0" w:tplc="43CA29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6907A4"/>
    <w:multiLevelType w:val="hybridMultilevel"/>
    <w:tmpl w:val="03423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F27D22"/>
    <w:multiLevelType w:val="hybridMultilevel"/>
    <w:tmpl w:val="73981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85E64"/>
    <w:multiLevelType w:val="hybridMultilevel"/>
    <w:tmpl w:val="16EE2DF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1AB2831"/>
    <w:multiLevelType w:val="hybridMultilevel"/>
    <w:tmpl w:val="9592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722878"/>
    <w:multiLevelType w:val="hybridMultilevel"/>
    <w:tmpl w:val="1666A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0B1D7B"/>
    <w:multiLevelType w:val="hybridMultilevel"/>
    <w:tmpl w:val="5246C6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F94F5A"/>
    <w:multiLevelType w:val="hybridMultilevel"/>
    <w:tmpl w:val="A432B65C"/>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78218A4"/>
    <w:multiLevelType w:val="hybridMultilevel"/>
    <w:tmpl w:val="F9BC3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7461AA"/>
    <w:multiLevelType w:val="hybridMultilevel"/>
    <w:tmpl w:val="A7E8F3D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4C051DEF"/>
    <w:multiLevelType w:val="hybridMultilevel"/>
    <w:tmpl w:val="01EC21EE"/>
    <w:lvl w:ilvl="0" w:tplc="BCB03E78">
      <w:start w:val="1"/>
      <w:numFmt w:val="decimal"/>
      <w:lvlText w:val="%1."/>
      <w:lvlJc w:val="left"/>
      <w:pPr>
        <w:ind w:left="1440" w:hanging="360"/>
      </w:pPr>
    </w:lvl>
    <w:lvl w:ilvl="1" w:tplc="FDB48E6E" w:tentative="1">
      <w:start w:val="1"/>
      <w:numFmt w:val="lowerLetter"/>
      <w:lvlText w:val="%2."/>
      <w:lvlJc w:val="left"/>
      <w:pPr>
        <w:ind w:left="2160" w:hanging="360"/>
      </w:pPr>
    </w:lvl>
    <w:lvl w:ilvl="2" w:tplc="7D0CCEDE" w:tentative="1">
      <w:start w:val="1"/>
      <w:numFmt w:val="lowerRoman"/>
      <w:lvlText w:val="%3."/>
      <w:lvlJc w:val="right"/>
      <w:pPr>
        <w:ind w:left="2880" w:hanging="180"/>
      </w:pPr>
    </w:lvl>
    <w:lvl w:ilvl="3" w:tplc="D158DBAA" w:tentative="1">
      <w:start w:val="1"/>
      <w:numFmt w:val="decimal"/>
      <w:lvlText w:val="%4."/>
      <w:lvlJc w:val="left"/>
      <w:pPr>
        <w:ind w:left="3600" w:hanging="360"/>
      </w:pPr>
    </w:lvl>
    <w:lvl w:ilvl="4" w:tplc="AACE3766" w:tentative="1">
      <w:start w:val="1"/>
      <w:numFmt w:val="lowerLetter"/>
      <w:lvlText w:val="%5."/>
      <w:lvlJc w:val="left"/>
      <w:pPr>
        <w:ind w:left="4320" w:hanging="360"/>
      </w:pPr>
    </w:lvl>
    <w:lvl w:ilvl="5" w:tplc="BC94101A" w:tentative="1">
      <w:start w:val="1"/>
      <w:numFmt w:val="lowerRoman"/>
      <w:lvlText w:val="%6."/>
      <w:lvlJc w:val="right"/>
      <w:pPr>
        <w:ind w:left="5040" w:hanging="180"/>
      </w:pPr>
    </w:lvl>
    <w:lvl w:ilvl="6" w:tplc="1E3E863C" w:tentative="1">
      <w:start w:val="1"/>
      <w:numFmt w:val="decimal"/>
      <w:lvlText w:val="%7."/>
      <w:lvlJc w:val="left"/>
      <w:pPr>
        <w:ind w:left="5760" w:hanging="360"/>
      </w:pPr>
    </w:lvl>
    <w:lvl w:ilvl="7" w:tplc="451A5338" w:tentative="1">
      <w:start w:val="1"/>
      <w:numFmt w:val="lowerLetter"/>
      <w:lvlText w:val="%8."/>
      <w:lvlJc w:val="left"/>
      <w:pPr>
        <w:ind w:left="6480" w:hanging="360"/>
      </w:pPr>
    </w:lvl>
    <w:lvl w:ilvl="8" w:tplc="1BEC6E66" w:tentative="1">
      <w:start w:val="1"/>
      <w:numFmt w:val="lowerRoman"/>
      <w:lvlText w:val="%9."/>
      <w:lvlJc w:val="right"/>
      <w:pPr>
        <w:ind w:left="7200" w:hanging="180"/>
      </w:pPr>
    </w:lvl>
  </w:abstractNum>
  <w:abstractNum w:abstractNumId="16" w15:restartNumberingAfterBreak="0">
    <w:nsid w:val="4D736C3C"/>
    <w:multiLevelType w:val="hybridMultilevel"/>
    <w:tmpl w:val="F61AF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6C6FAD"/>
    <w:multiLevelType w:val="hybridMultilevel"/>
    <w:tmpl w:val="71900D7E"/>
    <w:lvl w:ilvl="0" w:tplc="DED64104">
      <w:start w:val="1"/>
      <w:numFmt w:val="decimal"/>
      <w:lvlText w:val="%1."/>
      <w:lvlJc w:val="left"/>
      <w:pPr>
        <w:ind w:left="360" w:hanging="36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58DF1AB3"/>
    <w:multiLevelType w:val="hybridMultilevel"/>
    <w:tmpl w:val="B340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753B89"/>
    <w:multiLevelType w:val="hybridMultilevel"/>
    <w:tmpl w:val="DDBE71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F517442"/>
    <w:multiLevelType w:val="hybridMultilevel"/>
    <w:tmpl w:val="C9BCD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005A27"/>
    <w:multiLevelType w:val="multilevel"/>
    <w:tmpl w:val="10D4FC64"/>
    <w:lvl w:ilvl="0">
      <w:start w:val="1"/>
      <w:numFmt w:val="decimal"/>
      <w:lvlText w:val="%1."/>
      <w:lvlJc w:val="left"/>
      <w:pPr>
        <w:tabs>
          <w:tab w:val="num" w:pos="720"/>
        </w:tabs>
        <w:ind w:left="720" w:hanging="360"/>
      </w:pPr>
      <w:rPr>
        <w:b w:val="0"/>
        <w:b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8"/>
  </w:num>
  <w:num w:numId="3">
    <w:abstractNumId w:val="19"/>
  </w:num>
  <w:num w:numId="4">
    <w:abstractNumId w:val="6"/>
  </w:num>
  <w:num w:numId="5">
    <w:abstractNumId w:val="20"/>
  </w:num>
  <w:num w:numId="6">
    <w:abstractNumId w:val="13"/>
  </w:num>
  <w:num w:numId="7">
    <w:abstractNumId w:val="16"/>
  </w:num>
  <w:num w:numId="8">
    <w:abstractNumId w:val="8"/>
  </w:num>
  <w:num w:numId="9">
    <w:abstractNumId w:val="0"/>
  </w:num>
  <w:num w:numId="10">
    <w:abstractNumId w:val="2"/>
  </w:num>
  <w:num w:numId="11">
    <w:abstractNumId w:val="11"/>
  </w:num>
  <w:num w:numId="12">
    <w:abstractNumId w:val="12"/>
  </w:num>
  <w:num w:numId="13">
    <w:abstractNumId w:val="4"/>
  </w:num>
  <w:num w:numId="14">
    <w:abstractNumId w:val="1"/>
  </w:num>
  <w:num w:numId="15">
    <w:abstractNumId w:val="7"/>
  </w:num>
  <w:num w:numId="16">
    <w:abstractNumId w:val="10"/>
  </w:num>
  <w:num w:numId="17">
    <w:abstractNumId w:val="21"/>
  </w:num>
  <w:num w:numId="18">
    <w:abstractNumId w:val="15"/>
  </w:num>
  <w:num w:numId="19">
    <w:abstractNumId w:val="3"/>
  </w:num>
  <w:num w:numId="20">
    <w:abstractNumId w:val="14"/>
  </w:num>
  <w:num w:numId="21">
    <w:abstractNumId w:val="8"/>
  </w:num>
  <w:num w:numId="22">
    <w:abstractNumId w:val="17"/>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70"/>
    <w:rsid w:val="000270B0"/>
    <w:rsid w:val="000D047D"/>
    <w:rsid w:val="000E7309"/>
    <w:rsid w:val="0013164B"/>
    <w:rsid w:val="001507E2"/>
    <w:rsid w:val="00151008"/>
    <w:rsid w:val="00164059"/>
    <w:rsid w:val="00196450"/>
    <w:rsid w:val="001A2101"/>
    <w:rsid w:val="002853A3"/>
    <w:rsid w:val="002A2DD5"/>
    <w:rsid w:val="00327E47"/>
    <w:rsid w:val="00342EAD"/>
    <w:rsid w:val="003F399B"/>
    <w:rsid w:val="0040121C"/>
    <w:rsid w:val="004159BF"/>
    <w:rsid w:val="00441FED"/>
    <w:rsid w:val="0045796D"/>
    <w:rsid w:val="00474241"/>
    <w:rsid w:val="004E27FA"/>
    <w:rsid w:val="00514760"/>
    <w:rsid w:val="005427B7"/>
    <w:rsid w:val="00592679"/>
    <w:rsid w:val="005A6D53"/>
    <w:rsid w:val="005D780A"/>
    <w:rsid w:val="006B1FC6"/>
    <w:rsid w:val="006D67A4"/>
    <w:rsid w:val="006E6B6B"/>
    <w:rsid w:val="007545CC"/>
    <w:rsid w:val="00767195"/>
    <w:rsid w:val="00771D13"/>
    <w:rsid w:val="007B10DF"/>
    <w:rsid w:val="007F0CFF"/>
    <w:rsid w:val="007F39F4"/>
    <w:rsid w:val="007F677C"/>
    <w:rsid w:val="008263EB"/>
    <w:rsid w:val="008264D2"/>
    <w:rsid w:val="00826E98"/>
    <w:rsid w:val="00863E93"/>
    <w:rsid w:val="008C1294"/>
    <w:rsid w:val="008D40DC"/>
    <w:rsid w:val="008E1145"/>
    <w:rsid w:val="00997A55"/>
    <w:rsid w:val="009B3A60"/>
    <w:rsid w:val="009D7B82"/>
    <w:rsid w:val="00A00187"/>
    <w:rsid w:val="00A37076"/>
    <w:rsid w:val="00A735B9"/>
    <w:rsid w:val="00AA29E3"/>
    <w:rsid w:val="00AC703F"/>
    <w:rsid w:val="00AC7E5A"/>
    <w:rsid w:val="00AD27D0"/>
    <w:rsid w:val="00AE6418"/>
    <w:rsid w:val="00B2257F"/>
    <w:rsid w:val="00B46185"/>
    <w:rsid w:val="00B65AFE"/>
    <w:rsid w:val="00B70281"/>
    <w:rsid w:val="00B773E9"/>
    <w:rsid w:val="00B95BA6"/>
    <w:rsid w:val="00C408DD"/>
    <w:rsid w:val="00C61C78"/>
    <w:rsid w:val="00CB66B8"/>
    <w:rsid w:val="00CD63BC"/>
    <w:rsid w:val="00D42C81"/>
    <w:rsid w:val="00D61784"/>
    <w:rsid w:val="00DB0188"/>
    <w:rsid w:val="00DB0C70"/>
    <w:rsid w:val="00E661C8"/>
    <w:rsid w:val="00E87D19"/>
    <w:rsid w:val="00EA317C"/>
    <w:rsid w:val="00EB6B20"/>
    <w:rsid w:val="00F020BE"/>
    <w:rsid w:val="00F86692"/>
    <w:rsid w:val="00FC0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C64EC"/>
  <w15:chartTrackingRefBased/>
  <w15:docId w15:val="{9D953D02-1B89-475E-B754-A8040F78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C70"/>
    <w:pPr>
      <w:spacing w:line="259" w:lineRule="auto"/>
    </w:pPr>
    <w:rPr>
      <w:sz w:val="22"/>
      <w:szCs w:val="22"/>
    </w:rPr>
  </w:style>
  <w:style w:type="paragraph" w:styleId="Heading1">
    <w:name w:val="heading 1"/>
    <w:basedOn w:val="Normal"/>
    <w:next w:val="Normal"/>
    <w:link w:val="Heading1Char"/>
    <w:uiPriority w:val="9"/>
    <w:qFormat/>
    <w:rsid w:val="00DB0C70"/>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0C70"/>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0C70"/>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0C70"/>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DB0C70"/>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DB0C70"/>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B0C70"/>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B0C70"/>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B0C70"/>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C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0C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0C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0C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0C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0C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C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C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C70"/>
    <w:rPr>
      <w:rFonts w:eastAsiaTheme="majorEastAsia" w:cstheme="majorBidi"/>
      <w:color w:val="272727" w:themeColor="text1" w:themeTint="D8"/>
    </w:rPr>
  </w:style>
  <w:style w:type="paragraph" w:styleId="Title">
    <w:name w:val="Title"/>
    <w:basedOn w:val="Normal"/>
    <w:next w:val="Normal"/>
    <w:link w:val="TitleChar"/>
    <w:uiPriority w:val="10"/>
    <w:qFormat/>
    <w:rsid w:val="00DB0C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C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C70"/>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C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C70"/>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DB0C70"/>
    <w:rPr>
      <w:i/>
      <w:iCs/>
      <w:color w:val="404040" w:themeColor="text1" w:themeTint="BF"/>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DB0C70"/>
    <w:pPr>
      <w:spacing w:line="278" w:lineRule="auto"/>
      <w:ind w:left="720"/>
      <w:contextualSpacing/>
    </w:pPr>
    <w:rPr>
      <w:sz w:val="24"/>
      <w:szCs w:val="24"/>
    </w:rPr>
  </w:style>
  <w:style w:type="character" w:styleId="IntenseEmphasis">
    <w:name w:val="Intense Emphasis"/>
    <w:basedOn w:val="DefaultParagraphFont"/>
    <w:uiPriority w:val="21"/>
    <w:qFormat/>
    <w:rsid w:val="00DB0C70"/>
    <w:rPr>
      <w:i/>
      <w:iCs/>
      <w:color w:val="0F4761" w:themeColor="accent1" w:themeShade="BF"/>
    </w:rPr>
  </w:style>
  <w:style w:type="paragraph" w:styleId="IntenseQuote">
    <w:name w:val="Intense Quote"/>
    <w:basedOn w:val="Normal"/>
    <w:next w:val="Normal"/>
    <w:link w:val="IntenseQuoteChar"/>
    <w:uiPriority w:val="30"/>
    <w:qFormat/>
    <w:rsid w:val="00DB0C7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DB0C70"/>
    <w:rPr>
      <w:i/>
      <w:iCs/>
      <w:color w:val="0F4761" w:themeColor="accent1" w:themeShade="BF"/>
    </w:rPr>
  </w:style>
  <w:style w:type="character" w:styleId="IntenseReference">
    <w:name w:val="Intense Reference"/>
    <w:basedOn w:val="DefaultParagraphFont"/>
    <w:uiPriority w:val="32"/>
    <w:qFormat/>
    <w:rsid w:val="00DB0C70"/>
    <w:rPr>
      <w:b/>
      <w:bCs/>
      <w:smallCaps/>
      <w:color w:val="0F4761" w:themeColor="accent1" w:themeShade="BF"/>
      <w:spacing w:val="5"/>
    </w:rPr>
  </w:style>
  <w:style w:type="paragraph" w:customStyle="1" w:styleId="paragraph">
    <w:name w:val="paragraph"/>
    <w:basedOn w:val="Normal"/>
    <w:rsid w:val="00DB0C70"/>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DB0C70"/>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E87D19"/>
  </w:style>
  <w:style w:type="paragraph" w:customStyle="1" w:styleId="Default">
    <w:name w:val="Default"/>
    <w:rsid w:val="00E87D19"/>
    <w:pPr>
      <w:autoSpaceDE w:val="0"/>
      <w:autoSpaceDN w:val="0"/>
      <w:adjustRightInd w:val="0"/>
      <w:spacing w:after="0" w:line="240" w:lineRule="auto"/>
    </w:pPr>
    <w:rPr>
      <w:rFonts w:ascii="Times New Roman" w:hAnsi="Times New Roman" w:cs="Times New Roman"/>
      <w:color w:val="000000"/>
      <w:kern w:val="0"/>
    </w:rPr>
  </w:style>
  <w:style w:type="character" w:customStyle="1" w:styleId="eop">
    <w:name w:val="eop"/>
    <w:basedOn w:val="DefaultParagraphFont"/>
    <w:rsid w:val="00E87D19"/>
  </w:style>
  <w:style w:type="paragraph" w:styleId="CommentText">
    <w:name w:val="annotation text"/>
    <w:basedOn w:val="Normal"/>
    <w:link w:val="CommentTextChar"/>
    <w:uiPriority w:val="99"/>
    <w:unhideWhenUsed/>
    <w:rsid w:val="00474241"/>
    <w:pPr>
      <w:spacing w:line="240" w:lineRule="auto"/>
    </w:pPr>
    <w:rPr>
      <w:sz w:val="20"/>
      <w:szCs w:val="20"/>
    </w:rPr>
  </w:style>
  <w:style w:type="character" w:customStyle="1" w:styleId="CommentTextChar">
    <w:name w:val="Comment Text Char"/>
    <w:basedOn w:val="DefaultParagraphFont"/>
    <w:link w:val="CommentText"/>
    <w:uiPriority w:val="99"/>
    <w:rsid w:val="00474241"/>
    <w:rPr>
      <w:sz w:val="20"/>
      <w:szCs w:val="20"/>
    </w:rPr>
  </w:style>
  <w:style w:type="paragraph" w:styleId="CommentSubject">
    <w:name w:val="annotation subject"/>
    <w:basedOn w:val="CommentText"/>
    <w:next w:val="CommentText"/>
    <w:link w:val="CommentSubjectChar"/>
    <w:uiPriority w:val="99"/>
    <w:unhideWhenUsed/>
    <w:rsid w:val="00474241"/>
    <w:rPr>
      <w:b/>
      <w:bCs/>
    </w:rPr>
  </w:style>
  <w:style w:type="character" w:customStyle="1" w:styleId="CommentSubjectChar">
    <w:name w:val="Comment Subject Char"/>
    <w:basedOn w:val="CommentTextChar"/>
    <w:link w:val="CommentSubject"/>
    <w:uiPriority w:val="99"/>
    <w:rsid w:val="00474241"/>
    <w:rPr>
      <w:b/>
      <w:bCs/>
      <w:sz w:val="20"/>
      <w:szCs w:val="20"/>
    </w:rPr>
  </w:style>
  <w:style w:type="character" w:styleId="CommentReference">
    <w:name w:val="annotation reference"/>
    <w:basedOn w:val="DefaultParagraphFont"/>
    <w:uiPriority w:val="99"/>
    <w:semiHidden/>
    <w:unhideWhenUsed/>
    <w:rsid w:val="00826E98"/>
    <w:rPr>
      <w:sz w:val="16"/>
      <w:szCs w:val="16"/>
    </w:rPr>
  </w:style>
  <w:style w:type="character" w:styleId="Hyperlink">
    <w:name w:val="Hyperlink"/>
    <w:basedOn w:val="DefaultParagraphFont"/>
    <w:uiPriority w:val="99"/>
    <w:unhideWhenUsed/>
    <w:rsid w:val="008D40D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ja.payne@govt.l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1773</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Abraham</dc:creator>
  <cp:keywords/>
  <dc:description/>
  <cp:lastModifiedBy>Fabian Felix</cp:lastModifiedBy>
  <cp:revision>2</cp:revision>
  <dcterms:created xsi:type="dcterms:W3CDTF">2025-10-03T16:39:00Z</dcterms:created>
  <dcterms:modified xsi:type="dcterms:W3CDTF">2025-10-03T16:39:00Z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bbcc9990-e39d-4d40-878a-269d4c1a8eca</vt:lpwstr>
  </property>
</Properties>
</file>